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FC" w:rsidRPr="001E55FC" w:rsidRDefault="001E55FC" w:rsidP="001E55FC">
      <w:pPr>
        <w:jc w:val="center"/>
        <w:rPr>
          <w:noProof/>
          <w:sz w:val="28"/>
          <w:szCs w:val="28"/>
        </w:rPr>
      </w:pPr>
      <w:r w:rsidRPr="001E55FC">
        <w:rPr>
          <w:i/>
          <w:noProof/>
          <w:sz w:val="28"/>
          <w:szCs w:val="28"/>
        </w:rPr>
        <w:t>The Invisible War</w:t>
      </w:r>
      <w:r w:rsidRPr="001E55FC">
        <w:rPr>
          <w:noProof/>
          <w:sz w:val="28"/>
          <w:szCs w:val="28"/>
        </w:rPr>
        <w:t xml:space="preserve"> Viewing Guide</w:t>
      </w:r>
    </w:p>
    <w:p w:rsidR="00D94B41" w:rsidRDefault="001E55FC">
      <w:pPr>
        <w:rPr>
          <w:rFonts w:ascii="Verdana" w:eastAsia="Times New Roman" w:hAnsi="Verdana" w:cs="Times New Roman"/>
          <w:color w:val="333333"/>
          <w:sz w:val="20"/>
          <w:szCs w:val="20"/>
        </w:rPr>
      </w:pPr>
      <w:r>
        <w:rPr>
          <w:noProof/>
        </w:rPr>
        <w:drawing>
          <wp:inline distT="0" distB="0" distL="0" distR="0">
            <wp:extent cx="1795606" cy="1009650"/>
            <wp:effectExtent l="0" t="0" r="0" b="0"/>
            <wp:docPr id="15" name="Picture 15" descr="H:\Journalism 2016\k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ournalism 2016\ko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886" cy="1010932"/>
                    </a:xfrm>
                    <a:prstGeom prst="rect">
                      <a:avLst/>
                    </a:prstGeom>
                    <a:noFill/>
                    <a:ln>
                      <a:noFill/>
                    </a:ln>
                  </pic:spPr>
                </pic:pic>
              </a:graphicData>
            </a:graphic>
          </wp:inline>
        </w:drawing>
      </w:r>
      <w:r>
        <w:rPr>
          <w:rFonts w:ascii="Verdana" w:eastAsia="Times New Roman" w:hAnsi="Verdana" w:cs="Times New Roman"/>
          <w:color w:val="333333"/>
          <w:sz w:val="20"/>
          <w:szCs w:val="20"/>
        </w:rPr>
        <w:t xml:space="preserve">  </w:t>
      </w:r>
      <w:hyperlink r:id="rId9" w:history="1">
        <w:r w:rsidRPr="001E55FC">
          <w:rPr>
            <w:rFonts w:ascii="Verdana" w:eastAsia="Times New Roman" w:hAnsi="Verdana" w:cs="Times New Roman"/>
            <w:color w:val="70579D"/>
            <w:sz w:val="20"/>
            <w:szCs w:val="20"/>
          </w:rPr>
          <w:t xml:space="preserve">Kori </w:t>
        </w:r>
        <w:proofErr w:type="spellStart"/>
        <w:r w:rsidRPr="001E55FC">
          <w:rPr>
            <w:rFonts w:ascii="Verdana" w:eastAsia="Times New Roman" w:hAnsi="Verdana" w:cs="Times New Roman"/>
            <w:color w:val="70579D"/>
            <w:sz w:val="20"/>
            <w:szCs w:val="20"/>
          </w:rPr>
          <w:t>Cioca</w:t>
        </w:r>
        <w:proofErr w:type="spellEnd"/>
      </w:hyperlink>
    </w:p>
    <w:p w:rsidR="001E55FC" w:rsidRDefault="001E55FC">
      <w:pPr>
        <w:rPr>
          <w:rFonts w:ascii="Verdana" w:eastAsia="Times New Roman" w:hAnsi="Verdana" w:cs="Times New Roman"/>
          <w:color w:val="333333"/>
          <w:sz w:val="20"/>
          <w:szCs w:val="20"/>
        </w:rPr>
      </w:pPr>
      <w:r>
        <w:rPr>
          <w:noProof/>
        </w:rPr>
        <w:drawing>
          <wp:inline distT="0" distB="0" distL="0" distR="0" wp14:anchorId="3D5B057B" wp14:editId="2243D944">
            <wp:extent cx="1809750" cy="982436"/>
            <wp:effectExtent l="0" t="0" r="0" b="8255"/>
            <wp:docPr id="19" name="Picture 19" descr="https://flamingswordofjustice.s3.amazonaws.com/uploads/2fbcb0fa26b7530da9ba0750b4d81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amingswordofjustice.s3.amazonaws.com/uploads/2fbcb0fa26b7530da9ba0750b4d81e1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982436"/>
                    </a:xfrm>
                    <a:prstGeom prst="rect">
                      <a:avLst/>
                    </a:prstGeom>
                    <a:noFill/>
                    <a:ln>
                      <a:noFill/>
                    </a:ln>
                  </pic:spPr>
                </pic:pic>
              </a:graphicData>
            </a:graphic>
          </wp:inline>
        </w:drawing>
      </w:r>
      <w:r>
        <w:rPr>
          <w:rFonts w:ascii="Verdana" w:eastAsia="Times New Roman" w:hAnsi="Verdana" w:cs="Times New Roman"/>
          <w:color w:val="333333"/>
          <w:sz w:val="20"/>
          <w:szCs w:val="20"/>
        </w:rPr>
        <w:t xml:space="preserve"> </w:t>
      </w:r>
      <w:hyperlink r:id="rId11" w:history="1">
        <w:r w:rsidRPr="001E55FC">
          <w:rPr>
            <w:rFonts w:ascii="Verdana" w:eastAsia="Times New Roman" w:hAnsi="Verdana" w:cs="Times New Roman"/>
            <w:color w:val="70579D"/>
            <w:sz w:val="20"/>
            <w:szCs w:val="20"/>
          </w:rPr>
          <w:t>Trina McDonald</w:t>
        </w:r>
      </w:hyperlink>
    </w:p>
    <w:p w:rsidR="001E55FC" w:rsidRDefault="001E55FC">
      <w:pPr>
        <w:rPr>
          <w:rFonts w:ascii="Verdana" w:eastAsia="Times New Roman" w:hAnsi="Verdana" w:cs="Times New Roman"/>
          <w:color w:val="333333"/>
          <w:sz w:val="20"/>
          <w:szCs w:val="20"/>
        </w:rPr>
      </w:pPr>
      <w:r>
        <w:rPr>
          <w:noProof/>
        </w:rPr>
        <w:drawing>
          <wp:inline distT="0" distB="0" distL="0" distR="0" wp14:anchorId="2E0A3657" wp14:editId="63C5F6B1">
            <wp:extent cx="1809750" cy="1085850"/>
            <wp:effectExtent l="0" t="0" r="0" b="0"/>
            <wp:docPr id="17" name="Picture 17" descr="https://static-secure.guim.co.uk/sys-images/Guardian/About/General/2012/10/29/1351532822919/Ariana-Klay-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ecure.guim.co.uk/sys-images/Guardian/About/General/2012/10/29/1351532822919/Ariana-Klay-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hyperlink r:id="rId13" w:history="1">
        <w:r w:rsidRPr="001E55FC">
          <w:rPr>
            <w:rFonts w:ascii="Verdana" w:eastAsia="Times New Roman" w:hAnsi="Verdana" w:cs="Times New Roman"/>
            <w:color w:val="70579D"/>
            <w:sz w:val="20"/>
            <w:szCs w:val="20"/>
          </w:rPr>
          <w:t xml:space="preserve">Ariana </w:t>
        </w:r>
        <w:proofErr w:type="spellStart"/>
        <w:r w:rsidRPr="001E55FC">
          <w:rPr>
            <w:rFonts w:ascii="Verdana" w:eastAsia="Times New Roman" w:hAnsi="Verdana" w:cs="Times New Roman"/>
            <w:color w:val="70579D"/>
            <w:sz w:val="20"/>
            <w:szCs w:val="20"/>
          </w:rPr>
          <w:t>Klay</w:t>
        </w:r>
        <w:proofErr w:type="spellEnd"/>
      </w:hyperlink>
    </w:p>
    <w:p w:rsidR="001E55FC" w:rsidRDefault="001E55FC">
      <w:pPr>
        <w:rPr>
          <w:rFonts w:ascii="Verdana" w:eastAsia="Times New Roman" w:hAnsi="Verdana" w:cs="Times New Roman"/>
          <w:color w:val="333333"/>
          <w:sz w:val="20"/>
          <w:szCs w:val="20"/>
        </w:rPr>
      </w:pPr>
      <w:r>
        <w:rPr>
          <w:noProof/>
        </w:rPr>
        <w:drawing>
          <wp:inline distT="0" distB="0" distL="0" distR="0" wp14:anchorId="38921114" wp14:editId="19738839">
            <wp:extent cx="1832610" cy="1057275"/>
            <wp:effectExtent l="0" t="0" r="0" b="9525"/>
            <wp:docPr id="20" name="Picture 20" descr="http://www.leoweekly.com/wp-content/uploads/2013/09/4-Hannahwith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oweekly.com/wp-content/uploads/2013/09/4-HannahwithFath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2610" cy="1057275"/>
                    </a:xfrm>
                    <a:prstGeom prst="rect">
                      <a:avLst/>
                    </a:prstGeom>
                    <a:noFill/>
                    <a:ln>
                      <a:noFill/>
                    </a:ln>
                  </pic:spPr>
                </pic:pic>
              </a:graphicData>
            </a:graphic>
          </wp:inline>
        </w:drawing>
      </w:r>
      <w:r>
        <w:rPr>
          <w:rFonts w:ascii="Verdana" w:eastAsia="Times New Roman" w:hAnsi="Verdana" w:cs="Times New Roman"/>
          <w:color w:val="333333"/>
          <w:sz w:val="20"/>
          <w:szCs w:val="20"/>
        </w:rPr>
        <w:t xml:space="preserve"> </w:t>
      </w:r>
      <w:hyperlink r:id="rId15" w:history="1">
        <w:r w:rsidRPr="001E55FC">
          <w:rPr>
            <w:rFonts w:ascii="Verdana" w:eastAsia="Times New Roman" w:hAnsi="Verdana" w:cs="Times New Roman"/>
            <w:color w:val="70579D"/>
            <w:sz w:val="20"/>
            <w:szCs w:val="20"/>
          </w:rPr>
          <w:t>Hannah Sewell</w:t>
        </w:r>
      </w:hyperlink>
    </w:p>
    <w:p w:rsidR="001E55FC" w:rsidRDefault="001E55FC">
      <w:pPr>
        <w:rPr>
          <w:rFonts w:ascii="Verdana" w:eastAsia="Times New Roman" w:hAnsi="Verdana" w:cs="Times New Roman"/>
          <w:color w:val="333333"/>
          <w:sz w:val="20"/>
          <w:szCs w:val="20"/>
        </w:rPr>
      </w:pPr>
      <w:r>
        <w:rPr>
          <w:noProof/>
        </w:rPr>
        <w:drawing>
          <wp:inline distT="0" distB="0" distL="0" distR="0" wp14:anchorId="1BCF90BD" wp14:editId="69E4F890">
            <wp:extent cx="1790700" cy="1216623"/>
            <wp:effectExtent l="0" t="0" r="0" b="3175"/>
            <wp:docPr id="22" name="Picture 22" descr="http://www.188wg.ang.af.mil/shared/media/photodb/web/2013/04/130320-Z-FP77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8wg.ang.af.mil/shared/media/photodb/web/2013/04/130320-Z-FP776-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4231" cy="1219022"/>
                    </a:xfrm>
                    <a:prstGeom prst="rect">
                      <a:avLst/>
                    </a:prstGeom>
                    <a:noFill/>
                    <a:ln>
                      <a:noFill/>
                    </a:ln>
                  </pic:spPr>
                </pic:pic>
              </a:graphicData>
            </a:graphic>
          </wp:inline>
        </w:drawing>
      </w:r>
      <w:r>
        <w:rPr>
          <w:rFonts w:ascii="Verdana" w:eastAsia="Times New Roman" w:hAnsi="Verdana" w:cs="Times New Roman"/>
          <w:color w:val="333333"/>
          <w:sz w:val="20"/>
          <w:szCs w:val="20"/>
        </w:rPr>
        <w:t xml:space="preserve"> </w:t>
      </w:r>
      <w:hyperlink r:id="rId17" w:history="1">
        <w:r w:rsidRPr="001E55FC">
          <w:rPr>
            <w:rFonts w:ascii="Verdana" w:eastAsia="Times New Roman" w:hAnsi="Verdana" w:cs="Times New Roman"/>
            <w:color w:val="70579D"/>
            <w:sz w:val="20"/>
            <w:szCs w:val="20"/>
          </w:rPr>
          <w:t>Elle Helmer</w:t>
        </w:r>
      </w:hyperlink>
    </w:p>
    <w:p w:rsidR="001E55FC" w:rsidRDefault="001E55FC">
      <w:pPr>
        <w:rPr>
          <w:rFonts w:ascii="Verdana" w:eastAsia="Times New Roman" w:hAnsi="Verdana" w:cs="Times New Roman"/>
          <w:color w:val="333333"/>
          <w:sz w:val="20"/>
          <w:szCs w:val="20"/>
        </w:rPr>
      </w:pPr>
      <w:r>
        <w:rPr>
          <w:noProof/>
        </w:rPr>
        <w:drawing>
          <wp:inline distT="0" distB="0" distL="0" distR="0" wp14:anchorId="0B455AC8" wp14:editId="7EB85FA1">
            <wp:extent cx="1794933" cy="1009650"/>
            <wp:effectExtent l="0" t="0" r="0" b="0"/>
            <wp:docPr id="18" name="Picture 18" descr="https://i.ytimg.com/vi/1T4HZqCO-W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1T4HZqCO-WM/maxresdefau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933" cy="1009650"/>
                    </a:xfrm>
                    <a:prstGeom prst="rect">
                      <a:avLst/>
                    </a:prstGeom>
                    <a:noFill/>
                    <a:ln>
                      <a:noFill/>
                    </a:ln>
                  </pic:spPr>
                </pic:pic>
              </a:graphicData>
            </a:graphic>
          </wp:inline>
        </w:drawing>
      </w:r>
      <w:r>
        <w:t xml:space="preserve"> </w:t>
      </w:r>
      <w:hyperlink r:id="rId19" w:history="1">
        <w:r w:rsidRPr="001E55FC">
          <w:rPr>
            <w:rFonts w:ascii="Verdana" w:eastAsia="Times New Roman" w:hAnsi="Verdana" w:cs="Times New Roman"/>
            <w:color w:val="70579D"/>
            <w:sz w:val="20"/>
            <w:szCs w:val="20"/>
          </w:rPr>
          <w:t xml:space="preserve">Jessica </w:t>
        </w:r>
        <w:proofErr w:type="spellStart"/>
        <w:r w:rsidRPr="001E55FC">
          <w:rPr>
            <w:rFonts w:ascii="Verdana" w:eastAsia="Times New Roman" w:hAnsi="Verdana" w:cs="Times New Roman"/>
            <w:color w:val="70579D"/>
            <w:sz w:val="20"/>
            <w:szCs w:val="20"/>
          </w:rPr>
          <w:t>Hinves</w:t>
        </w:r>
        <w:proofErr w:type="spellEnd"/>
      </w:hyperlink>
    </w:p>
    <w:p w:rsidR="001E55FC" w:rsidRDefault="001E55FC">
      <w:r>
        <w:rPr>
          <w:noProof/>
        </w:rPr>
        <w:lastRenderedPageBreak/>
        <w:drawing>
          <wp:inline distT="0" distB="0" distL="0" distR="0" wp14:anchorId="0AE4A837" wp14:editId="7E94D2EE">
            <wp:extent cx="1514475" cy="1749393"/>
            <wp:effectExtent l="0" t="0" r="0" b="3810"/>
            <wp:docPr id="23" name="Picture 23" descr="http://www.socialworkersspeak.org/wp-content/uploads/2012/05/MichaelMatth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ersspeak.org/wp-content/uploads/2012/05/MichaelMatthew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377" cy="1751590"/>
                    </a:xfrm>
                    <a:prstGeom prst="rect">
                      <a:avLst/>
                    </a:prstGeom>
                    <a:noFill/>
                    <a:ln>
                      <a:noFill/>
                    </a:ln>
                  </pic:spPr>
                </pic:pic>
              </a:graphicData>
            </a:graphic>
          </wp:inline>
        </w:drawing>
      </w:r>
      <w:r>
        <w:t xml:space="preserve"> Michael Matthews</w:t>
      </w:r>
    </w:p>
    <w:p w:rsidR="001E55FC" w:rsidRPr="001E55FC" w:rsidRDefault="001E55FC" w:rsidP="001E55FC">
      <w:pPr>
        <w:jc w:val="both"/>
        <w:rPr>
          <w:b/>
          <w:u w:val="single"/>
        </w:rPr>
      </w:pPr>
      <w:r>
        <w:rPr>
          <w:b/>
          <w:u w:val="single"/>
        </w:rPr>
        <w:t xml:space="preserve">Discussion </w:t>
      </w:r>
      <w:r w:rsidRPr="001E55FC">
        <w:rPr>
          <w:b/>
          <w:u w:val="single"/>
        </w:rPr>
        <w:t>Questions</w:t>
      </w:r>
    </w:p>
    <w:p w:rsidR="001E55FC" w:rsidRDefault="001E55FC" w:rsidP="001E55FC">
      <w:pPr>
        <w:pStyle w:val="ListParagraph"/>
        <w:numPr>
          <w:ilvl w:val="0"/>
          <w:numId w:val="1"/>
        </w:numPr>
      </w:pPr>
      <w:r>
        <w:t xml:space="preserve">What do you think the title of the film means? </w:t>
      </w:r>
    </w:p>
    <w:p w:rsidR="001E55FC" w:rsidRDefault="001E55FC" w:rsidP="001E55FC">
      <w:pPr>
        <w:pStyle w:val="ListParagraph"/>
        <w:numPr>
          <w:ilvl w:val="0"/>
          <w:numId w:val="1"/>
        </w:numPr>
      </w:pPr>
      <w:r>
        <w:t xml:space="preserve">In the film, Family Advocacy Law Enforcement Training Division Chief Dr. Russell Strand says, “Masculinity cannot be victimized. Because if you’re a leader—a masculine person—and you’re victimized, then you’re weak.” What does this statement mean to you? What does it imply about the definition of masculinity within the armed forces? What about the definition of femininity? </w:t>
      </w:r>
    </w:p>
    <w:p w:rsidR="001E55FC" w:rsidRDefault="001E55FC" w:rsidP="001E55FC">
      <w:pPr>
        <w:pStyle w:val="ListParagraph"/>
        <w:numPr>
          <w:ilvl w:val="0"/>
          <w:numId w:val="1"/>
        </w:numPr>
      </w:pPr>
      <w:r>
        <w:t xml:space="preserve">Do you think it is possible for our society to respect women who are in positions of strength and authority? </w:t>
      </w:r>
    </w:p>
    <w:p w:rsidR="001E55FC" w:rsidRDefault="001E55FC" w:rsidP="001E55FC">
      <w:pPr>
        <w:pStyle w:val="ListParagraph"/>
        <w:numPr>
          <w:ilvl w:val="0"/>
          <w:numId w:val="1"/>
        </w:numPr>
      </w:pPr>
      <w:r>
        <w:t xml:space="preserve">Do you think women are sexualized in all professions? </w:t>
      </w:r>
      <w:r>
        <w:t xml:space="preserve"> </w:t>
      </w:r>
      <w:r>
        <w:t xml:space="preserve">Are circumstances different for women in the military, as compared to women in other professions? </w:t>
      </w:r>
    </w:p>
    <w:p w:rsidR="001E55FC" w:rsidRDefault="001E55FC" w:rsidP="001E55FC">
      <w:pPr>
        <w:pStyle w:val="ListParagraph"/>
        <w:numPr>
          <w:ilvl w:val="0"/>
          <w:numId w:val="1"/>
        </w:numPr>
      </w:pPr>
      <w:r>
        <w:t>Do you think the risks the</w:t>
      </w:r>
      <w:r>
        <w:t xml:space="preserve"> victims took in coming forward </w:t>
      </w:r>
      <w:r>
        <w:t xml:space="preserve">were worthwhile? </w:t>
      </w:r>
      <w:r>
        <w:t xml:space="preserve"> </w:t>
      </w:r>
      <w:r>
        <w:t xml:space="preserve">In their place, do you think you would have come forward? </w:t>
      </w:r>
    </w:p>
    <w:p w:rsidR="001E55FC" w:rsidRDefault="001E55FC" w:rsidP="001E55FC">
      <w:pPr>
        <w:pStyle w:val="ListParagraph"/>
        <w:numPr>
          <w:ilvl w:val="0"/>
          <w:numId w:val="1"/>
        </w:numPr>
      </w:pPr>
      <w:r>
        <w:t xml:space="preserve">Experts in the film point out </w:t>
      </w:r>
      <w:proofErr w:type="gramStart"/>
      <w:r>
        <w:t>that military sex offenders</w:t>
      </w:r>
      <w:proofErr w:type="gramEnd"/>
      <w:r>
        <w:t xml:space="preserve"> who are not caught and prosecuted within the military justice system may return to civilian life and commit the same crimes against a civilian population. How does this affect your feelings about how rape should be prosecuted within the military? </w:t>
      </w:r>
    </w:p>
    <w:p w:rsidR="001E55FC" w:rsidRDefault="001E55FC" w:rsidP="001E55FC">
      <w:pPr>
        <w:pStyle w:val="ListParagraph"/>
        <w:numPr>
          <w:ilvl w:val="0"/>
          <w:numId w:val="1"/>
        </w:numPr>
      </w:pPr>
      <w:r>
        <w:t>THE INVISIBLE WAR reveals that many service members who report sexual assault and harassment are treated as though their dress, behavior or alcohol consumption encouraged the attacks. Why do you think this kind of “victim blaming” occurs? Have you heard these comments before?</w:t>
      </w:r>
    </w:p>
    <w:p w:rsidR="001E55FC" w:rsidRDefault="001E55FC" w:rsidP="001E55FC">
      <w:pPr>
        <w:pStyle w:val="ListParagraph"/>
        <w:numPr>
          <w:ilvl w:val="0"/>
          <w:numId w:val="1"/>
        </w:numPr>
      </w:pPr>
      <w:r>
        <w:t xml:space="preserve"> </w:t>
      </w:r>
      <w:r>
        <w:t xml:space="preserve">In an interview on ABC’s The View, Coast Guard Seaman Kori </w:t>
      </w:r>
      <w:proofErr w:type="spellStart"/>
      <w:r>
        <w:t>Cioca</w:t>
      </w:r>
      <w:proofErr w:type="spellEnd"/>
      <w:r>
        <w:t xml:space="preserve"> explained that her rape was preceded by months of harassment. What do you think is the relationship between harassment and assault? Is one tolerated more than another? Do you think that changes in the way harassment is punished would affect the incidence of rape?</w:t>
      </w:r>
    </w:p>
    <w:p w:rsidR="001E55FC" w:rsidRDefault="001E55FC" w:rsidP="001E55FC">
      <w:pPr>
        <w:pStyle w:val="ListParagraph"/>
        <w:numPr>
          <w:ilvl w:val="0"/>
          <w:numId w:val="1"/>
        </w:numPr>
      </w:pPr>
      <w:r>
        <w:t xml:space="preserve">Why do you think rates of military sexual assault are double what they are in civilian society? What explanations do the film’s experts provide? Do you agree with them? </w:t>
      </w:r>
    </w:p>
    <w:p w:rsidR="001E55FC" w:rsidRDefault="001E55FC" w:rsidP="001E55FC">
      <w:pPr>
        <w:pStyle w:val="ListParagraph"/>
        <w:numPr>
          <w:ilvl w:val="0"/>
          <w:numId w:val="1"/>
        </w:numPr>
      </w:pPr>
      <w:r>
        <w:t xml:space="preserve">THE INVISIBLE WAR ends with a federal court’s ruling that rape is an “occupational hazard” of military service. What is your reaction to this? If you were fighting this ruling in court, what evidence would you bring to counter this interpretation? </w:t>
      </w:r>
      <w:bookmarkStart w:id="0" w:name="_GoBack"/>
      <w:bookmarkEnd w:id="0"/>
    </w:p>
    <w:sectPr w:rsidR="001E5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20" w:rsidRDefault="00317720" w:rsidP="001E55FC">
      <w:pPr>
        <w:spacing w:after="0" w:line="240" w:lineRule="auto"/>
      </w:pPr>
      <w:r>
        <w:separator/>
      </w:r>
    </w:p>
  </w:endnote>
  <w:endnote w:type="continuationSeparator" w:id="0">
    <w:p w:rsidR="00317720" w:rsidRDefault="00317720" w:rsidP="001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20" w:rsidRDefault="00317720" w:rsidP="001E55FC">
      <w:pPr>
        <w:spacing w:after="0" w:line="240" w:lineRule="auto"/>
      </w:pPr>
      <w:r>
        <w:separator/>
      </w:r>
    </w:p>
  </w:footnote>
  <w:footnote w:type="continuationSeparator" w:id="0">
    <w:p w:rsidR="00317720" w:rsidRDefault="00317720" w:rsidP="001E5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DCA"/>
    <w:multiLevelType w:val="hybridMultilevel"/>
    <w:tmpl w:val="DE16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FC"/>
    <w:rsid w:val="001E55FC"/>
    <w:rsid w:val="00317720"/>
    <w:rsid w:val="00D9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FC"/>
    <w:rPr>
      <w:rFonts w:ascii="Tahoma" w:hAnsi="Tahoma" w:cs="Tahoma"/>
      <w:sz w:val="16"/>
      <w:szCs w:val="16"/>
    </w:rPr>
  </w:style>
  <w:style w:type="paragraph" w:styleId="Header">
    <w:name w:val="header"/>
    <w:basedOn w:val="Normal"/>
    <w:link w:val="HeaderChar"/>
    <w:uiPriority w:val="99"/>
    <w:unhideWhenUsed/>
    <w:rsid w:val="001E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FC"/>
  </w:style>
  <w:style w:type="paragraph" w:styleId="Footer">
    <w:name w:val="footer"/>
    <w:basedOn w:val="Normal"/>
    <w:link w:val="FooterChar"/>
    <w:uiPriority w:val="99"/>
    <w:unhideWhenUsed/>
    <w:rsid w:val="001E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FC"/>
  </w:style>
  <w:style w:type="paragraph" w:styleId="ListParagraph">
    <w:name w:val="List Paragraph"/>
    <w:basedOn w:val="Normal"/>
    <w:uiPriority w:val="34"/>
    <w:qFormat/>
    <w:rsid w:val="001E5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FC"/>
    <w:rPr>
      <w:rFonts w:ascii="Tahoma" w:hAnsi="Tahoma" w:cs="Tahoma"/>
      <w:sz w:val="16"/>
      <w:szCs w:val="16"/>
    </w:rPr>
  </w:style>
  <w:style w:type="paragraph" w:styleId="Header">
    <w:name w:val="header"/>
    <w:basedOn w:val="Normal"/>
    <w:link w:val="HeaderChar"/>
    <w:uiPriority w:val="99"/>
    <w:unhideWhenUsed/>
    <w:rsid w:val="001E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FC"/>
  </w:style>
  <w:style w:type="paragraph" w:styleId="Footer">
    <w:name w:val="footer"/>
    <w:basedOn w:val="Normal"/>
    <w:link w:val="FooterChar"/>
    <w:uiPriority w:val="99"/>
    <w:unhideWhenUsed/>
    <w:rsid w:val="001E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FC"/>
  </w:style>
  <w:style w:type="paragraph" w:styleId="ListParagraph">
    <w:name w:val="List Paragraph"/>
    <w:basedOn w:val="Normal"/>
    <w:uiPriority w:val="34"/>
    <w:qFormat/>
    <w:rsid w:val="001E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192">
      <w:bodyDiv w:val="1"/>
      <w:marLeft w:val="0"/>
      <w:marRight w:val="0"/>
      <w:marTop w:val="0"/>
      <w:marBottom w:val="0"/>
      <w:divBdr>
        <w:top w:val="none" w:sz="0" w:space="0" w:color="auto"/>
        <w:left w:val="none" w:sz="0" w:space="0" w:color="auto"/>
        <w:bottom w:val="none" w:sz="0" w:space="0" w:color="auto"/>
        <w:right w:val="none" w:sz="0" w:space="0" w:color="auto"/>
      </w:divBdr>
      <w:divsChild>
        <w:div w:id="273288617">
          <w:marLeft w:val="0"/>
          <w:marRight w:val="0"/>
          <w:marTop w:val="0"/>
          <w:marBottom w:val="0"/>
          <w:divBdr>
            <w:top w:val="none" w:sz="0" w:space="0" w:color="auto"/>
            <w:left w:val="none" w:sz="0" w:space="0" w:color="auto"/>
            <w:bottom w:val="none" w:sz="0" w:space="0" w:color="auto"/>
            <w:right w:val="none" w:sz="0" w:space="0" w:color="auto"/>
          </w:divBdr>
        </w:div>
        <w:div w:id="249436273">
          <w:marLeft w:val="0"/>
          <w:marRight w:val="0"/>
          <w:marTop w:val="0"/>
          <w:marBottom w:val="0"/>
          <w:divBdr>
            <w:top w:val="none" w:sz="0" w:space="0" w:color="auto"/>
            <w:left w:val="none" w:sz="0" w:space="0" w:color="auto"/>
            <w:bottom w:val="none" w:sz="0" w:space="0" w:color="auto"/>
            <w:right w:val="none" w:sz="0" w:space="0" w:color="auto"/>
          </w:divBdr>
        </w:div>
        <w:div w:id="955991495">
          <w:marLeft w:val="0"/>
          <w:marRight w:val="0"/>
          <w:marTop w:val="0"/>
          <w:marBottom w:val="0"/>
          <w:divBdr>
            <w:top w:val="none" w:sz="0" w:space="0" w:color="auto"/>
            <w:left w:val="none" w:sz="0" w:space="0" w:color="auto"/>
            <w:bottom w:val="none" w:sz="0" w:space="0" w:color="auto"/>
            <w:right w:val="none" w:sz="0" w:space="0" w:color="auto"/>
          </w:divBdr>
        </w:div>
        <w:div w:id="2057198383">
          <w:marLeft w:val="0"/>
          <w:marRight w:val="0"/>
          <w:marTop w:val="0"/>
          <w:marBottom w:val="0"/>
          <w:divBdr>
            <w:top w:val="none" w:sz="0" w:space="0" w:color="auto"/>
            <w:left w:val="none" w:sz="0" w:space="0" w:color="auto"/>
            <w:bottom w:val="none" w:sz="0" w:space="0" w:color="auto"/>
            <w:right w:val="none" w:sz="0" w:space="0" w:color="auto"/>
          </w:divBdr>
        </w:div>
        <w:div w:id="1245146779">
          <w:marLeft w:val="0"/>
          <w:marRight w:val="0"/>
          <w:marTop w:val="0"/>
          <w:marBottom w:val="0"/>
          <w:divBdr>
            <w:top w:val="none" w:sz="0" w:space="0" w:color="auto"/>
            <w:left w:val="none" w:sz="0" w:space="0" w:color="auto"/>
            <w:bottom w:val="none" w:sz="0" w:space="0" w:color="auto"/>
            <w:right w:val="none" w:sz="0" w:space="0" w:color="auto"/>
          </w:divBdr>
        </w:div>
        <w:div w:id="1678573792">
          <w:marLeft w:val="0"/>
          <w:marRight w:val="0"/>
          <w:marTop w:val="0"/>
          <w:marBottom w:val="0"/>
          <w:divBdr>
            <w:top w:val="none" w:sz="0" w:space="0" w:color="auto"/>
            <w:left w:val="none" w:sz="0" w:space="0" w:color="auto"/>
            <w:bottom w:val="none" w:sz="0" w:space="0" w:color="auto"/>
            <w:right w:val="none" w:sz="0" w:space="0" w:color="auto"/>
          </w:divBdr>
        </w:div>
        <w:div w:id="711536486">
          <w:marLeft w:val="0"/>
          <w:marRight w:val="0"/>
          <w:marTop w:val="0"/>
          <w:marBottom w:val="0"/>
          <w:divBdr>
            <w:top w:val="none" w:sz="0" w:space="0" w:color="auto"/>
            <w:left w:val="none" w:sz="0" w:space="0" w:color="auto"/>
            <w:bottom w:val="none" w:sz="0" w:space="0" w:color="auto"/>
            <w:right w:val="none" w:sz="0" w:space="0" w:color="auto"/>
          </w:divBdr>
        </w:div>
        <w:div w:id="2064139968">
          <w:marLeft w:val="0"/>
          <w:marRight w:val="0"/>
          <w:marTop w:val="0"/>
          <w:marBottom w:val="0"/>
          <w:divBdr>
            <w:top w:val="none" w:sz="0" w:space="0" w:color="auto"/>
            <w:left w:val="none" w:sz="0" w:space="0" w:color="auto"/>
            <w:bottom w:val="none" w:sz="0" w:space="0" w:color="auto"/>
            <w:right w:val="none" w:sz="0" w:space="0" w:color="auto"/>
          </w:divBdr>
        </w:div>
        <w:div w:id="1067848026">
          <w:marLeft w:val="0"/>
          <w:marRight w:val="0"/>
          <w:marTop w:val="0"/>
          <w:marBottom w:val="0"/>
          <w:divBdr>
            <w:top w:val="none" w:sz="0" w:space="0" w:color="auto"/>
            <w:left w:val="none" w:sz="0" w:space="0" w:color="auto"/>
            <w:bottom w:val="none" w:sz="0" w:space="0" w:color="auto"/>
            <w:right w:val="none" w:sz="0" w:space="0" w:color="auto"/>
          </w:divBdr>
        </w:div>
        <w:div w:id="641346816">
          <w:marLeft w:val="0"/>
          <w:marRight w:val="0"/>
          <w:marTop w:val="0"/>
          <w:marBottom w:val="0"/>
          <w:divBdr>
            <w:top w:val="none" w:sz="0" w:space="0" w:color="auto"/>
            <w:left w:val="none" w:sz="0" w:space="0" w:color="auto"/>
            <w:bottom w:val="none" w:sz="0" w:space="0" w:color="auto"/>
            <w:right w:val="none" w:sz="0" w:space="0" w:color="auto"/>
          </w:divBdr>
        </w:div>
        <w:div w:id="1602639424">
          <w:marLeft w:val="0"/>
          <w:marRight w:val="0"/>
          <w:marTop w:val="0"/>
          <w:marBottom w:val="0"/>
          <w:divBdr>
            <w:top w:val="none" w:sz="0" w:space="0" w:color="auto"/>
            <w:left w:val="none" w:sz="0" w:space="0" w:color="auto"/>
            <w:bottom w:val="none" w:sz="0" w:space="0" w:color="auto"/>
            <w:right w:val="none" w:sz="0" w:space="0" w:color="auto"/>
          </w:divBdr>
        </w:div>
        <w:div w:id="2122259938">
          <w:marLeft w:val="0"/>
          <w:marRight w:val="0"/>
          <w:marTop w:val="0"/>
          <w:marBottom w:val="0"/>
          <w:divBdr>
            <w:top w:val="none" w:sz="0" w:space="0" w:color="auto"/>
            <w:left w:val="none" w:sz="0" w:space="0" w:color="auto"/>
            <w:bottom w:val="none" w:sz="0" w:space="0" w:color="auto"/>
            <w:right w:val="none" w:sz="0" w:space="0" w:color="auto"/>
          </w:divBdr>
        </w:div>
        <w:div w:id="20057444">
          <w:marLeft w:val="0"/>
          <w:marRight w:val="0"/>
          <w:marTop w:val="0"/>
          <w:marBottom w:val="0"/>
          <w:divBdr>
            <w:top w:val="none" w:sz="0" w:space="0" w:color="auto"/>
            <w:left w:val="none" w:sz="0" w:space="0" w:color="auto"/>
            <w:bottom w:val="none" w:sz="0" w:space="0" w:color="auto"/>
            <w:right w:val="none" w:sz="0" w:space="0" w:color="auto"/>
          </w:divBdr>
        </w:div>
        <w:div w:id="82663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name/nm5477266/?ref_=tt_cl_t6"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mdb.com/name/nm5089319/?ref_=tt_cl_t8"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db.com/name/nm4882463/?ref_=tt_cl_t7" TargetMode="External"/><Relationship Id="rId5" Type="http://schemas.openxmlformats.org/officeDocument/2006/relationships/webSettings" Target="webSettings.xml"/><Relationship Id="rId15" Type="http://schemas.openxmlformats.org/officeDocument/2006/relationships/hyperlink" Target="http://www.imdb.com/name/nm5089950/?ref_=tt_cl_t9" TargetMode="External"/><Relationship Id="rId10" Type="http://schemas.openxmlformats.org/officeDocument/2006/relationships/image" Target="media/image2.jpeg"/><Relationship Id="rId19" Type="http://schemas.openxmlformats.org/officeDocument/2006/relationships/hyperlink" Target="http://www.imdb.com/name/nm5089574/?ref_=tt_cl_t4" TargetMode="External"/><Relationship Id="rId4" Type="http://schemas.openxmlformats.org/officeDocument/2006/relationships/settings" Target="settings.xml"/><Relationship Id="rId9" Type="http://schemas.openxmlformats.org/officeDocument/2006/relationships/hyperlink" Target="http://www.imdb.com/name/nm4882621/?ref_=tt_cl_t3"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2016-03-14T14:31:00Z</dcterms:created>
  <dcterms:modified xsi:type="dcterms:W3CDTF">2016-03-14T14:56:00Z</dcterms:modified>
</cp:coreProperties>
</file>