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Philosopher" w:cs="Philosopher" w:eastAsia="Philosopher" w:hAnsi="Philosopher"/>
          <w:rtl w:val="0"/>
        </w:rPr>
        <w:t xml:space="preserve">Name: _____________________</w:t>
      </w:r>
      <w:r w:rsidDel="00000000" w:rsidR="00000000" w:rsidRPr="00000000">
        <w:drawing>
          <wp:anchor allowOverlap="0" behindDoc="0" distB="114300" distT="114300" distL="114300" distR="114300" hidden="0" layoutInCell="0" locked="0" relativeHeight="0" simplePos="0">
            <wp:simplePos x="0" y="0"/>
            <wp:positionH relativeFrom="margin">
              <wp:posOffset>4772025</wp:posOffset>
            </wp:positionH>
            <wp:positionV relativeFrom="paragraph">
              <wp:posOffset>0</wp:posOffset>
            </wp:positionV>
            <wp:extent cx="1634762" cy="2386013"/>
            <wp:effectExtent b="0" l="0" r="0" t="0"/>
            <wp:wrapSquare wrapText="bothSides" distB="114300" distT="114300" distL="114300" distR="114300"/>
            <wp:docPr id="1" name="image02.png"/>
            <a:graphic>
              <a:graphicData uri="http://schemas.openxmlformats.org/drawingml/2006/picture">
                <pic:pic>
                  <pic:nvPicPr>
                    <pic:cNvPr id="0" name="image02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34762" cy="2386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Philosopher" w:cs="Philosopher" w:eastAsia="Philosopher" w:hAnsi="Philosopher"/>
          <w:rtl w:val="0"/>
        </w:rPr>
        <w:t xml:space="preserve">Block: 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Philosopher" w:cs="Philosopher" w:eastAsia="Philosopher" w:hAnsi="Philosopher"/>
          <w:rtl w:val="0"/>
        </w:rPr>
        <w:t xml:space="preserve">Date: ______________________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Corsiva" w:cs="Corsiva" w:eastAsia="Corsiva" w:hAnsi="Corsiva"/>
          <w:b w:val="1"/>
          <w:sz w:val="36"/>
          <w:szCs w:val="36"/>
          <w:u w:val="single"/>
          <w:rtl w:val="0"/>
        </w:rPr>
        <w:t xml:space="preserve">Romeo and Juliet Play Project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Philosopher" w:cs="Philosopher" w:eastAsia="Philosopher" w:hAnsi="Philosopher"/>
          <w:rtl w:val="0"/>
        </w:rPr>
        <w:t xml:space="preserve">Now that you’ve finished reading and watching </w:t>
      </w:r>
      <w:r w:rsidDel="00000000" w:rsidR="00000000" w:rsidRPr="00000000">
        <w:rPr>
          <w:rFonts w:ascii="Philosopher" w:cs="Philosopher" w:eastAsia="Philosopher" w:hAnsi="Philosopher"/>
          <w:i w:val="1"/>
          <w:rtl w:val="0"/>
        </w:rPr>
        <w:t xml:space="preserve">Romeo and Juliet</w:t>
      </w:r>
      <w:r w:rsidDel="00000000" w:rsidR="00000000" w:rsidRPr="00000000">
        <w:rPr>
          <w:rFonts w:ascii="Philosopher" w:cs="Philosopher" w:eastAsia="Philosopher" w:hAnsi="Philosopher"/>
          <w:rtl w:val="0"/>
        </w:rPr>
        <w:t xml:space="preserve">, it’s time that we enhanced our understanding of Shakespeare’s masterpiece by acting it out.  With the help of Nick Newlin’s book, </w:t>
      </w:r>
      <w:r w:rsidDel="00000000" w:rsidR="00000000" w:rsidRPr="00000000">
        <w:rPr>
          <w:rFonts w:ascii="Philosopher" w:cs="Philosopher" w:eastAsia="Philosopher" w:hAnsi="Philosopher"/>
          <w:u w:val="single"/>
          <w:rtl w:val="0"/>
        </w:rPr>
        <w:t xml:space="preserve">The 30-Minute Shakespeare: Romeo and Juliet</w:t>
      </w:r>
      <w:r w:rsidDel="00000000" w:rsidR="00000000" w:rsidRPr="00000000">
        <w:rPr>
          <w:rFonts w:ascii="Philosopher" w:cs="Philosopher" w:eastAsia="Philosopher" w:hAnsi="Philosopher"/>
          <w:rtl w:val="0"/>
        </w:rPr>
        <w:t xml:space="preserve">, we will bring four (4) key scenes from </w:t>
      </w:r>
      <w:r w:rsidDel="00000000" w:rsidR="00000000" w:rsidRPr="00000000">
        <w:rPr>
          <w:rFonts w:ascii="Philosopher" w:cs="Philosopher" w:eastAsia="Philosopher" w:hAnsi="Philosopher"/>
          <w:i w:val="1"/>
          <w:rtl w:val="0"/>
        </w:rPr>
        <w:t xml:space="preserve">Romeo and Juliet</w:t>
      </w:r>
      <w:r w:rsidDel="00000000" w:rsidR="00000000" w:rsidRPr="00000000">
        <w:rPr>
          <w:rFonts w:ascii="Philosopher" w:cs="Philosopher" w:eastAsia="Philosopher" w:hAnsi="Philosopher"/>
          <w:rtl w:val="0"/>
        </w:rPr>
        <w:t xml:space="preserve"> to life. 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Philosopher" w:cs="Philosopher" w:eastAsia="Philosopher" w:hAnsi="Philosopher"/>
          <w:rtl w:val="0"/>
        </w:rPr>
        <w:t xml:space="preserve">The Scenes:  Please circle the one you’ve been assigned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rFonts w:ascii="Philosopher" w:cs="Philosopher" w:eastAsia="Philosopher" w:hAnsi="Philosopher"/>
          <w:u w:val="none"/>
        </w:rPr>
      </w:pPr>
      <w:r w:rsidDel="00000000" w:rsidR="00000000" w:rsidRPr="00000000">
        <w:rPr>
          <w:rFonts w:ascii="Philosopher" w:cs="Philosopher" w:eastAsia="Philosopher" w:hAnsi="Philosopher"/>
          <w:rtl w:val="0"/>
        </w:rPr>
        <w:t xml:space="preserve">Act I Scene i--the initial brawl, i.e the introduction to Shakespeare’s Verona and characters.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rFonts w:ascii="Philosopher" w:cs="Philosopher" w:eastAsia="Philosopher" w:hAnsi="Philosopher"/>
          <w:u w:val="none"/>
        </w:rPr>
      </w:pPr>
      <w:r w:rsidDel="00000000" w:rsidR="00000000" w:rsidRPr="00000000">
        <w:rPr>
          <w:rFonts w:ascii="Philosopher" w:cs="Philosopher" w:eastAsia="Philosopher" w:hAnsi="Philosopher"/>
          <w:rtl w:val="0"/>
        </w:rPr>
        <w:t xml:space="preserve">Act II Scene ii- The balcony scene.  One of the most famous and romantic scenes in all of literature.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rFonts w:ascii="Philosopher" w:cs="Philosopher" w:eastAsia="Philosopher" w:hAnsi="Philosopher"/>
          <w:u w:val="none"/>
        </w:rPr>
      </w:pPr>
      <w:r w:rsidDel="00000000" w:rsidR="00000000" w:rsidRPr="00000000">
        <w:rPr>
          <w:rFonts w:ascii="Philosopher" w:cs="Philosopher" w:eastAsia="Philosopher" w:hAnsi="Philosopher"/>
          <w:rtl w:val="0"/>
        </w:rPr>
        <w:t xml:space="preserve">Act III Scene v--Romeo leaves, and Juliet disobeys her father and seeks out Friar Lawrence for help.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rFonts w:ascii="Philosopher" w:cs="Philosopher" w:eastAsia="Philosopher" w:hAnsi="Philosopher"/>
          <w:u w:val="none"/>
        </w:rPr>
      </w:pPr>
      <w:r w:rsidDel="00000000" w:rsidR="00000000" w:rsidRPr="00000000">
        <w:rPr>
          <w:rFonts w:ascii="Philosopher" w:cs="Philosopher" w:eastAsia="Philosopher" w:hAnsi="Philosopher"/>
          <w:rtl w:val="0"/>
        </w:rPr>
        <w:t xml:space="preserve">Act V Scene iii-- The play’s conclusion.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Fonts w:ascii="Philosopher" w:cs="Philosopher" w:eastAsia="Philosopher" w:hAnsi="Philosopher"/>
          <w:rtl w:val="0"/>
        </w:rPr>
        <w:t xml:space="preserve">The Requirements: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Philosopher" w:cs="Philosopher" w:eastAsia="Philosopher" w:hAnsi="Philosopher"/>
          <w:u w:val="none"/>
        </w:rPr>
      </w:pPr>
      <w:r w:rsidDel="00000000" w:rsidR="00000000" w:rsidRPr="00000000">
        <w:rPr>
          <w:rFonts w:ascii="Philosopher" w:cs="Philosopher" w:eastAsia="Philosopher" w:hAnsi="Philosopher"/>
          <w:rtl w:val="0"/>
        </w:rPr>
        <w:t xml:space="preserve">Teamwork--all students should have an equal part in your given scene.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Philosopher" w:cs="Philosopher" w:eastAsia="Philosopher" w:hAnsi="Philosopher"/>
          <w:u w:val="none"/>
        </w:rPr>
      </w:pPr>
      <w:r w:rsidDel="00000000" w:rsidR="00000000" w:rsidRPr="00000000">
        <w:rPr>
          <w:rFonts w:ascii="Philosopher" w:cs="Philosopher" w:eastAsia="Philosopher" w:hAnsi="Philosopher"/>
          <w:rtl w:val="0"/>
        </w:rPr>
        <w:t xml:space="preserve">Reciting lines--you are </w:t>
      </w:r>
      <w:r w:rsidDel="00000000" w:rsidR="00000000" w:rsidRPr="00000000">
        <w:rPr>
          <w:rFonts w:ascii="Philosopher" w:cs="Philosopher" w:eastAsia="Philosopher" w:hAnsi="Philosopher"/>
          <w:b w:val="1"/>
          <w:rtl w:val="0"/>
        </w:rPr>
        <w:t xml:space="preserve">not </w:t>
      </w:r>
      <w:r w:rsidDel="00000000" w:rsidR="00000000" w:rsidRPr="00000000">
        <w:rPr>
          <w:rFonts w:ascii="Philosopher" w:cs="Philosopher" w:eastAsia="Philosopher" w:hAnsi="Philosopher"/>
          <w:rtl w:val="0"/>
        </w:rPr>
        <w:t xml:space="preserve">required to have memorized your lines, but should be familiar enough with them that you aren’t stumbling over the words or merely reading them from the page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Philosopher" w:cs="Philosopher" w:eastAsia="Philosopher" w:hAnsi="Philosopher"/>
          <w:u w:val="none"/>
        </w:rPr>
      </w:pPr>
      <w:r w:rsidDel="00000000" w:rsidR="00000000" w:rsidRPr="00000000">
        <w:rPr>
          <w:rFonts w:ascii="Philosopher" w:cs="Philosopher" w:eastAsia="Philosopher" w:hAnsi="Philosopher"/>
          <w:rtl w:val="0"/>
        </w:rPr>
        <w:t xml:space="preserve">Costumes and props--you should make effective use of visual effects for this project.  Bring the play to life by looking like your characters!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Philosopher" w:cs="Philosopher" w:eastAsia="Philosopher" w:hAnsi="Philosopher"/>
          <w:u w:val="none"/>
        </w:rPr>
      </w:pPr>
      <w:r w:rsidDel="00000000" w:rsidR="00000000" w:rsidRPr="00000000">
        <w:rPr>
          <w:rFonts w:ascii="Philosopher" w:cs="Philosopher" w:eastAsia="Philosopher" w:hAnsi="Philosopher"/>
          <w:rtl w:val="0"/>
        </w:rPr>
        <w:t xml:space="preserve">Movement--Did you move about on stage?  You should act like your characters are.  Dr. Newlin precedes most lines with a stage direction, i.e. “turns away”, “falls to her knees”, etc.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rFonts w:ascii="Philosopher" w:cs="Philosopher" w:eastAsia="Philosopher" w:hAnsi="Philosopher"/>
          <w:u w:val="none"/>
        </w:rPr>
      </w:pPr>
      <w:r w:rsidDel="00000000" w:rsidR="00000000" w:rsidRPr="00000000">
        <w:rPr>
          <w:rFonts w:ascii="Philosopher" w:cs="Philosopher" w:eastAsia="Philosopher" w:hAnsi="Philosopher"/>
          <w:rtl w:val="0"/>
        </w:rPr>
        <w:t xml:space="preserve">Overall enthusiasm--Did you effectively bring the play to life as a group?</w:t>
      </w:r>
      <w:r w:rsidDel="00000000" w:rsidR="00000000" w:rsidRPr="00000000">
        <w:drawing>
          <wp:anchor allowOverlap="0" behindDoc="0" distB="114300" distT="114300" distL="114300" distR="114300" hidden="0" layoutInCell="0" locked="0" relativeHeight="0" simplePos="0">
            <wp:simplePos x="0" y="0"/>
            <wp:positionH relativeFrom="margin">
              <wp:posOffset>76200</wp:posOffset>
            </wp:positionH>
            <wp:positionV relativeFrom="paragraph">
              <wp:posOffset>178377</wp:posOffset>
            </wp:positionV>
            <wp:extent cx="4381500" cy="2628900"/>
            <wp:effectExtent b="0" l="0" r="0" t="0"/>
            <wp:wrapSquare wrapText="bothSides" distB="114300" distT="114300" distL="114300" distR="114300"/>
            <wp:docPr id="2" name="image03.png"/>
            <a:graphic>
              <a:graphicData uri="http://schemas.openxmlformats.org/drawingml/2006/picture">
                <pic:pic>
                  <pic:nvPicPr>
                    <pic:cNvPr id="0" name="image0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628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r w:rsidDel="00000000" w:rsidR="00000000" w:rsidRPr="00000000">
        <w:br w:type="page"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  <w:font w:name="Corsiva">
    <w:embedRegular r:id="rId1" w:subsetted="0"/>
    <w:embedBold r:id="rId2" w:subsetted="0"/>
    <w:embedItalic r:id="rId3" w:subsetted="0"/>
    <w:embedBoldItalic r:id="rId4" w:subsetted="0"/>
  </w:font>
  <w:font w:name="Philosopher">
    <w:embedRegular r:id="rId5" w:subsetted="0"/>
    <w:embedBold r:id="rId6" w:subsetted="0"/>
    <w:embedItalic r:id="rId7" w:subsetted="0"/>
    <w:embedBoldItalic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decimal"/>
      <w:lvlText w:val="%1)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2.png"/><Relationship Id="rId6" Type="http://schemas.openxmlformats.org/officeDocument/2006/relationships/image" Target="media/image0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rsiva-regular.ttf"/><Relationship Id="rId2" Type="http://schemas.openxmlformats.org/officeDocument/2006/relationships/font" Target="fonts/Corsiva-bold.ttf"/><Relationship Id="rId3" Type="http://schemas.openxmlformats.org/officeDocument/2006/relationships/font" Target="fonts/Corsiva-italic.ttf"/><Relationship Id="rId4" Type="http://schemas.openxmlformats.org/officeDocument/2006/relationships/font" Target="fonts/Corsiva-boldItalic.ttf"/><Relationship Id="rId5" Type="http://schemas.openxmlformats.org/officeDocument/2006/relationships/font" Target="fonts/Philosopher-regular.ttf"/><Relationship Id="rId6" Type="http://schemas.openxmlformats.org/officeDocument/2006/relationships/font" Target="fonts/Philosopher-bold.ttf"/><Relationship Id="rId7" Type="http://schemas.openxmlformats.org/officeDocument/2006/relationships/font" Target="fonts/Philosopher-italic.ttf"/><Relationship Id="rId8" Type="http://schemas.openxmlformats.org/officeDocument/2006/relationships/font" Target="fonts/Philosopher-boldItalic.ttf"/></Relationships>
</file>