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C3" w:rsidRDefault="002656C3" w:rsidP="0026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2656C3" w:rsidRDefault="002656C3" w:rsidP="0026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Haflin- American Studies</w:t>
      </w:r>
    </w:p>
    <w:p w:rsidR="002656C3" w:rsidRPr="000B6622" w:rsidRDefault="002656C3" w:rsidP="002656C3">
      <w:pPr>
        <w:rPr>
          <w:rFonts w:ascii="Times New Roman" w:hAnsi="Times New Roman" w:cs="Times New Roman"/>
          <w:sz w:val="28"/>
          <w:szCs w:val="28"/>
        </w:rPr>
      </w:pPr>
      <w:r w:rsidRPr="000B6622">
        <w:rPr>
          <w:rFonts w:ascii="Times New Roman" w:hAnsi="Times New Roman" w:cs="Times New Roman"/>
          <w:i/>
          <w:sz w:val="28"/>
          <w:szCs w:val="28"/>
        </w:rPr>
        <w:t>The Crucible</w:t>
      </w:r>
      <w:r>
        <w:rPr>
          <w:rFonts w:ascii="Times New Roman" w:hAnsi="Times New Roman" w:cs="Times New Roman"/>
          <w:sz w:val="28"/>
          <w:szCs w:val="28"/>
        </w:rPr>
        <w:t xml:space="preserve"> Act IV</w:t>
      </w:r>
      <w:r w:rsidRPr="000B6622">
        <w:rPr>
          <w:rFonts w:ascii="Times New Roman" w:hAnsi="Times New Roman" w:cs="Times New Roman"/>
          <w:sz w:val="28"/>
          <w:szCs w:val="28"/>
        </w:rPr>
        <w:t xml:space="preserve"> Study Guide</w:t>
      </w:r>
    </w:p>
    <w:p w:rsidR="002656C3" w:rsidRDefault="002656C3" w:rsidP="002656C3">
      <w:pPr>
        <w:rPr>
          <w:rFonts w:ascii="Times New Roman" w:hAnsi="Times New Roman" w:cs="Times New Roman"/>
        </w:rPr>
      </w:pPr>
      <w:r w:rsidRPr="000B6622">
        <w:rPr>
          <w:rFonts w:ascii="Times New Roman" w:hAnsi="Times New Roman" w:cs="Times New Roman"/>
          <w:b/>
        </w:rPr>
        <w:t>PART ONE</w:t>
      </w:r>
      <w:r w:rsidRPr="000B6622">
        <w:rPr>
          <w:rFonts w:ascii="Times New Roman" w:hAnsi="Times New Roman" w:cs="Times New Roman"/>
        </w:rPr>
        <w:t>: Please answer the following questions using complete sentences and proper page citations</w:t>
      </w:r>
    </w:p>
    <w:p w:rsidR="002656C3" w:rsidRDefault="008B181D" w:rsidP="00383EAE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Tituba compare the devil in Massachusetts with the devil in Barbados?</w:t>
      </w:r>
    </w:p>
    <w:p w:rsidR="008B181D" w:rsidRDefault="008B181D" w:rsidP="00383EAE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has Hale returned to Salem?</w:t>
      </w:r>
    </w:p>
    <w:p w:rsidR="008B181D" w:rsidRDefault="008B181D" w:rsidP="00383EAE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Cheever say is the problem with Parris?</w:t>
      </w:r>
    </w:p>
    <w:p w:rsidR="008B181D" w:rsidRDefault="008B181D" w:rsidP="00383EAE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important incident has occurred in Andover?</w:t>
      </w:r>
    </w:p>
    <w:p w:rsidR="008B181D" w:rsidRDefault="008B181D" w:rsidP="00383EAE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Parris feel that what happened in Andover could happen in Salem?</w:t>
      </w:r>
    </w:p>
    <w:p w:rsidR="008B181D" w:rsidRDefault="008B181D" w:rsidP="00383EAE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happened to frighten Parris?</w:t>
      </w:r>
    </w:p>
    <w:p w:rsidR="008B181D" w:rsidRDefault="008B181D" w:rsidP="00383EAE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3 reasons Half gives for possible rebellion in Salem</w:t>
      </w:r>
    </w:p>
    <w:p w:rsidR="008B181D" w:rsidRDefault="008B181D" w:rsidP="00383EAE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Hale explain his return to Salem to Danforth?</w:t>
      </w:r>
    </w:p>
    <w:p w:rsidR="008B181D" w:rsidRDefault="008B181D" w:rsidP="00383EAE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Hale explain his return to Salem to Elizabeth Proctor?</w:t>
      </w:r>
    </w:p>
    <w:p w:rsidR="008B181D" w:rsidRDefault="008B181D" w:rsidP="00383EAE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would Giles Corey not confess?</w:t>
      </w:r>
    </w:p>
    <w:p w:rsidR="004E5138" w:rsidRDefault="004E5138" w:rsidP="00383EAE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officials want to do to make John proctor’s confession official and why?</w:t>
      </w:r>
    </w:p>
    <w:p w:rsidR="004E5138" w:rsidRDefault="004E5138" w:rsidP="00383EAE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reasons does Proctor give for not signing the confession?  List 3-5 reasons and star which one is most important</w:t>
      </w:r>
    </w:p>
    <w:p w:rsidR="00383EAE" w:rsidRPr="00383EAE" w:rsidRDefault="00383EAE" w:rsidP="00383EAE">
      <w:pPr>
        <w:spacing w:line="480" w:lineRule="auto"/>
        <w:rPr>
          <w:rFonts w:ascii="Times New Roman" w:hAnsi="Times New Roman" w:cs="Times New Roman"/>
        </w:rPr>
      </w:pPr>
    </w:p>
    <w:p w:rsidR="004E5138" w:rsidRDefault="004E5138" w:rsidP="00383EAE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to question one and review the definition of “crucible”.  Why do you think Miller chose this title for the play?</w:t>
      </w:r>
    </w:p>
    <w:p w:rsidR="00383EAE" w:rsidRPr="00D10DF2" w:rsidRDefault="00383EAE" w:rsidP="00D10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D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Two: Quote Analysis: </w:t>
      </w:r>
      <w:r w:rsidRPr="00D10DF2">
        <w:rPr>
          <w:rFonts w:ascii="Times New Roman" w:hAnsi="Times New Roman" w:cs="Times New Roman"/>
          <w:sz w:val="24"/>
          <w:szCs w:val="24"/>
        </w:rPr>
        <w:t>Please fill in each box with the significance of the quote to A) Plot, and B) 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83EAE" w:rsidTr="003B5C1B">
        <w:tc>
          <w:tcPr>
            <w:tcW w:w="3192" w:type="dxa"/>
          </w:tcPr>
          <w:p w:rsidR="00383EAE" w:rsidRPr="00052FB1" w:rsidRDefault="001F680A" w:rsidP="001F680A">
            <w:pPr>
              <w:tabs>
                <w:tab w:val="left" w:pos="360"/>
                <w:tab w:val="center" w:pos="14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83EAE">
              <w:rPr>
                <w:rFonts w:ascii="Times New Roman" w:hAnsi="Times New Roman" w:cs="Times New Roman"/>
                <w:b/>
                <w:sz w:val="24"/>
                <w:szCs w:val="24"/>
              </w:rPr>
              <w:t>Quote</w:t>
            </w:r>
          </w:p>
        </w:tc>
        <w:tc>
          <w:tcPr>
            <w:tcW w:w="3192" w:type="dxa"/>
          </w:tcPr>
          <w:p w:rsidR="00383EAE" w:rsidRDefault="00383EAE" w:rsidP="003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Plot Significance</w:t>
            </w:r>
          </w:p>
          <w:p w:rsidR="00383EAE" w:rsidRPr="00052FB1" w:rsidRDefault="00383EAE" w:rsidP="003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(When does it happen)</w:t>
            </w:r>
          </w:p>
        </w:tc>
        <w:tc>
          <w:tcPr>
            <w:tcW w:w="3192" w:type="dxa"/>
          </w:tcPr>
          <w:p w:rsidR="00383EAE" w:rsidRPr="00052FB1" w:rsidRDefault="00383EAE" w:rsidP="003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 Significance</w:t>
            </w:r>
          </w:p>
        </w:tc>
      </w:tr>
      <w:tr w:rsidR="00383EAE" w:rsidTr="003B5C1B">
        <w:tc>
          <w:tcPr>
            <w:tcW w:w="3192" w:type="dxa"/>
          </w:tcPr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AE" w:rsidRDefault="00383EAE" w:rsidP="0038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AE" w:rsidRDefault="00383EAE" w:rsidP="0038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“There is blood on my head! Can you not see the blood on my head!!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(Miller 131).</w:t>
            </w:r>
          </w:p>
          <w:p w:rsidR="00383EAE" w:rsidRDefault="00383EAE" w:rsidP="0038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AE" w:rsidRDefault="00383EAE" w:rsidP="0038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AE" w:rsidTr="003B5C1B">
        <w:tc>
          <w:tcPr>
            <w:tcW w:w="3192" w:type="dxa"/>
          </w:tcPr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AE" w:rsidRDefault="00AD21EC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“…what I touched with my bright confidence, it died; and where I turned the eye of my great faith, blood flowed up.  Beware, Goody Proctor—cleave to no faith when faith brings blood” (Miller 132).</w:t>
            </w:r>
          </w:p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AE" w:rsidTr="003B5C1B">
        <w:tc>
          <w:tcPr>
            <w:tcW w:w="3192" w:type="dxa"/>
          </w:tcPr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EC" w:rsidRDefault="00AD21EC" w:rsidP="00AD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“Aye. 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fearsome man, Giles Corey” (Miller 135).</w:t>
            </w:r>
          </w:p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AE" w:rsidTr="003B5C1B">
        <w:tc>
          <w:tcPr>
            <w:tcW w:w="3192" w:type="dxa"/>
          </w:tcPr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EC" w:rsidRDefault="00AD21EC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EC" w:rsidRDefault="00AD21EC" w:rsidP="00AD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“Nothing’s spoiled by giving them this lie that were not rotten long before” (Miller 136).</w:t>
            </w:r>
          </w:p>
          <w:p w:rsidR="001F680A" w:rsidRDefault="001F680A" w:rsidP="0038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0A" w:rsidRDefault="001F680A" w:rsidP="0038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3EAE" w:rsidRDefault="00383EAE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EC" w:rsidTr="003B5C1B">
        <w:tc>
          <w:tcPr>
            <w:tcW w:w="3192" w:type="dxa"/>
          </w:tcPr>
          <w:p w:rsidR="00AD21EC" w:rsidRDefault="00AD21EC" w:rsidP="00AD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EC" w:rsidRDefault="00AD21EC" w:rsidP="00AD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“It needs a cold wife to prompt lechery” (Miller 137).</w:t>
            </w:r>
          </w:p>
          <w:p w:rsidR="00AD21EC" w:rsidRDefault="00AD21EC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21EC" w:rsidRDefault="00AD21EC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21EC" w:rsidRDefault="00AD21EC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EC" w:rsidTr="003B5C1B">
        <w:tc>
          <w:tcPr>
            <w:tcW w:w="3192" w:type="dxa"/>
          </w:tcPr>
          <w:p w:rsidR="00AD21EC" w:rsidRDefault="00AD21EC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EC" w:rsidRDefault="00AD21EC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EC" w:rsidRDefault="00AD21EC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“I do think I see some shred of goodness in John Proctor. Not enough to weave a banner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with, but white enough to keep it from such dogs” (Miller 144)</w:t>
            </w:r>
          </w:p>
          <w:p w:rsidR="00AD21EC" w:rsidRDefault="00AD21EC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EC" w:rsidRDefault="00AD21EC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21EC" w:rsidRDefault="00AD21EC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21EC" w:rsidRDefault="00AD21EC" w:rsidP="003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128" w:rsidRDefault="008D2128"/>
    <w:sectPr w:rsidR="008D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17" w:rsidRDefault="00450B17" w:rsidP="00383EAE">
      <w:pPr>
        <w:spacing w:after="0" w:line="240" w:lineRule="auto"/>
      </w:pPr>
      <w:r>
        <w:separator/>
      </w:r>
    </w:p>
  </w:endnote>
  <w:endnote w:type="continuationSeparator" w:id="0">
    <w:p w:rsidR="00450B17" w:rsidRDefault="00450B17" w:rsidP="0038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17" w:rsidRDefault="00450B17" w:rsidP="00383EAE">
      <w:pPr>
        <w:spacing w:after="0" w:line="240" w:lineRule="auto"/>
      </w:pPr>
      <w:r>
        <w:separator/>
      </w:r>
    </w:p>
  </w:footnote>
  <w:footnote w:type="continuationSeparator" w:id="0">
    <w:p w:rsidR="00450B17" w:rsidRDefault="00450B17" w:rsidP="0038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3170"/>
    <w:multiLevelType w:val="hybridMultilevel"/>
    <w:tmpl w:val="EF3C5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3"/>
    <w:rsid w:val="00103E60"/>
    <w:rsid w:val="001F680A"/>
    <w:rsid w:val="002656C3"/>
    <w:rsid w:val="00383EAE"/>
    <w:rsid w:val="00450B17"/>
    <w:rsid w:val="004E5138"/>
    <w:rsid w:val="00686650"/>
    <w:rsid w:val="008B181D"/>
    <w:rsid w:val="008D2128"/>
    <w:rsid w:val="00AD21EC"/>
    <w:rsid w:val="00D10DF2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C3"/>
    <w:pPr>
      <w:ind w:left="720"/>
      <w:contextualSpacing/>
    </w:pPr>
  </w:style>
  <w:style w:type="table" w:styleId="TableGrid">
    <w:name w:val="Table Grid"/>
    <w:basedOn w:val="TableNormal"/>
    <w:uiPriority w:val="59"/>
    <w:rsid w:val="0038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AE"/>
  </w:style>
  <w:style w:type="paragraph" w:styleId="Footer">
    <w:name w:val="footer"/>
    <w:basedOn w:val="Normal"/>
    <w:link w:val="FooterChar"/>
    <w:uiPriority w:val="99"/>
    <w:unhideWhenUsed/>
    <w:rsid w:val="0038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C3"/>
    <w:pPr>
      <w:ind w:left="720"/>
      <w:contextualSpacing/>
    </w:pPr>
  </w:style>
  <w:style w:type="table" w:styleId="TableGrid">
    <w:name w:val="Table Grid"/>
    <w:basedOn w:val="TableNormal"/>
    <w:uiPriority w:val="59"/>
    <w:rsid w:val="0038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AE"/>
  </w:style>
  <w:style w:type="paragraph" w:styleId="Footer">
    <w:name w:val="footer"/>
    <w:basedOn w:val="Normal"/>
    <w:link w:val="FooterChar"/>
    <w:uiPriority w:val="99"/>
    <w:unhideWhenUsed/>
    <w:rsid w:val="0038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310</Words>
  <Characters>1561</Characters>
  <Application>Microsoft Office Word</Application>
  <DocSecurity>0</DocSecurity>
  <Lines>260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5</cp:revision>
  <dcterms:created xsi:type="dcterms:W3CDTF">2015-10-13T10:14:00Z</dcterms:created>
  <dcterms:modified xsi:type="dcterms:W3CDTF">2015-10-13T14:27:00Z</dcterms:modified>
</cp:coreProperties>
</file>