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C9" w:rsidRPr="006B00B2" w:rsidRDefault="006B00B2" w:rsidP="006B00B2">
      <w:pPr>
        <w:rPr>
          <w:b/>
          <w:bCs/>
        </w:rPr>
      </w:pPr>
      <w:r>
        <w:rPr>
          <w:noProof/>
        </w:rPr>
        <w:drawing>
          <wp:anchor distT="0" distB="0" distL="114300" distR="114300" simplePos="0" relativeHeight="251658240" behindDoc="0" locked="0" layoutInCell="1" allowOverlap="1" wp14:anchorId="5E034B3A" wp14:editId="3F69CF4E">
            <wp:simplePos x="0" y="0"/>
            <wp:positionH relativeFrom="column">
              <wp:posOffset>4662170</wp:posOffset>
            </wp:positionH>
            <wp:positionV relativeFrom="paragraph">
              <wp:posOffset>-304800</wp:posOffset>
            </wp:positionV>
            <wp:extent cx="1471295" cy="981075"/>
            <wp:effectExtent l="0" t="0" r="0" b="9525"/>
            <wp:wrapSquare wrapText="bothSides"/>
            <wp:docPr id="1" name="Picture 1" descr="http://www.usaflagsupply.com/media/catalog/product/cache/1/image/5e06319eda06f020e43594a9c230972d/f/i/file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flagsupply.com/media/catalog/product/cache/1/image/5e06319eda06f020e43594a9c230972d/f/i/file_3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8C9" w:rsidRPr="006B00B2">
        <w:rPr>
          <w:b/>
          <w:bCs/>
        </w:rPr>
        <w:t>Modern Dilemmas</w:t>
      </w:r>
    </w:p>
    <w:p w:rsidR="006B00B2" w:rsidRDefault="001F6813" w:rsidP="006B00B2">
      <w:pPr>
        <w:rPr>
          <w:b/>
          <w:bCs/>
        </w:rPr>
      </w:pPr>
      <w:r w:rsidRPr="006B00B2">
        <w:rPr>
          <w:b/>
          <w:bCs/>
        </w:rPr>
        <w:t>Mr. Haflin</w:t>
      </w:r>
      <w:r w:rsidR="006B00B2">
        <w:rPr>
          <w:b/>
          <w:bCs/>
        </w:rPr>
        <w:t>—Spring 2016</w:t>
      </w:r>
      <w:r w:rsidR="006B00B2" w:rsidRPr="006B00B2">
        <w:rPr>
          <w:noProof/>
        </w:rPr>
        <w:t xml:space="preserve"> </w:t>
      </w:r>
    </w:p>
    <w:p w:rsidR="004A18C9" w:rsidRPr="006B00B2" w:rsidRDefault="006B00B2" w:rsidP="006B00B2">
      <w:pPr>
        <w:rPr>
          <w:b/>
          <w:bCs/>
        </w:rPr>
      </w:pPr>
      <w:hyperlink r:id="rId9" w:history="1">
        <w:r w:rsidRPr="00226879">
          <w:rPr>
            <w:rStyle w:val="Hyperlink"/>
            <w:b/>
            <w:bCs/>
          </w:rPr>
          <w:t>ghaflin@hinghamschools.org</w:t>
        </w:r>
      </w:hyperlink>
      <w:r>
        <w:rPr>
          <w:b/>
          <w:bCs/>
        </w:rPr>
        <w:t xml:space="preserve"> </w:t>
      </w:r>
    </w:p>
    <w:p w:rsidR="004A18C9" w:rsidRPr="006B00B2" w:rsidRDefault="004A18C9">
      <w:pPr>
        <w:rPr>
          <w:b/>
          <w:bCs/>
        </w:rPr>
      </w:pPr>
    </w:p>
    <w:p w:rsidR="006B00B2" w:rsidRPr="006B00B2" w:rsidRDefault="006B00B2" w:rsidP="006B00B2">
      <w:pPr>
        <w:keepNext/>
        <w:jc w:val="center"/>
        <w:rPr>
          <w:b/>
          <w:bCs/>
        </w:rPr>
      </w:pPr>
      <w:r>
        <w:rPr>
          <w:b/>
          <w:bCs/>
        </w:rPr>
        <w:t>Course Outline and Expectations</w:t>
      </w:r>
    </w:p>
    <w:p w:rsidR="006B00B2" w:rsidRDefault="006B00B2">
      <w:pPr>
        <w:keepNext/>
        <w:rPr>
          <w:b/>
          <w:bCs/>
          <w:u w:val="single"/>
        </w:rPr>
      </w:pPr>
    </w:p>
    <w:p w:rsidR="004A18C9" w:rsidRPr="006B00B2" w:rsidRDefault="004A18C9">
      <w:pPr>
        <w:rPr>
          <w:rFonts w:eastAsia="MS Mincho"/>
          <w:sz w:val="20"/>
          <w:szCs w:val="20"/>
        </w:rPr>
      </w:pPr>
      <w:r w:rsidRPr="006B00B2">
        <w:rPr>
          <w:rFonts w:eastAsia="MS Mincho"/>
          <w:sz w:val="20"/>
          <w:szCs w:val="20"/>
        </w:rPr>
        <w:t>Welcome! This course will explore the questions, challenges, and crises of modern society.  Students will refine their close reading and critical thinking skills, they will write essays which require thoughtful, organized literary interpretation and documented research, and they will read and cre</w:t>
      </w:r>
      <w:r w:rsidR="006B00B2" w:rsidRPr="006B00B2">
        <w:rPr>
          <w:rFonts w:eastAsia="MS Mincho"/>
          <w:sz w:val="20"/>
          <w:szCs w:val="20"/>
        </w:rPr>
        <w:t xml:space="preserve">ate writing of varying styles. </w:t>
      </w:r>
      <w:r w:rsidRPr="006B00B2">
        <w:rPr>
          <w:rFonts w:eastAsia="MS Mincho"/>
          <w:sz w:val="20"/>
          <w:szCs w:val="20"/>
        </w:rPr>
        <w:t>Students are expected to interpret and respond to various authors’ opinions regarding modern challenges; they are also encouraged to initiate their own discussions and articulate their own opinions abo</w:t>
      </w:r>
      <w:r w:rsidR="006B00B2" w:rsidRPr="006B00B2">
        <w:rPr>
          <w:rFonts w:eastAsia="MS Mincho"/>
          <w:sz w:val="20"/>
          <w:szCs w:val="20"/>
        </w:rPr>
        <w:t xml:space="preserve">ut the dilemmas we face today. </w:t>
      </w:r>
      <w:r w:rsidRPr="006B00B2">
        <w:rPr>
          <w:rFonts w:eastAsia="MS Mincho"/>
          <w:sz w:val="20"/>
          <w:szCs w:val="20"/>
        </w:rPr>
        <w:t xml:space="preserve">Individual student and class participation are essential.   </w:t>
      </w:r>
    </w:p>
    <w:p w:rsidR="004A18C9" w:rsidRPr="006B00B2" w:rsidRDefault="004A18C9">
      <w:pPr>
        <w:rPr>
          <w:rFonts w:eastAsia="MS Mincho"/>
          <w:sz w:val="20"/>
          <w:szCs w:val="20"/>
        </w:rPr>
      </w:pPr>
    </w:p>
    <w:p w:rsidR="004A18C9" w:rsidRPr="006B00B2" w:rsidRDefault="004A18C9">
      <w:pPr>
        <w:rPr>
          <w:b/>
          <w:bCs/>
          <w:sz w:val="20"/>
          <w:szCs w:val="20"/>
          <w:u w:val="single"/>
        </w:rPr>
      </w:pPr>
      <w:r w:rsidRPr="006B00B2">
        <w:rPr>
          <w:b/>
          <w:bCs/>
          <w:sz w:val="20"/>
          <w:szCs w:val="20"/>
          <w:u w:val="single"/>
        </w:rPr>
        <w:t>Course Requirements</w:t>
      </w:r>
    </w:p>
    <w:p w:rsidR="006B00B2" w:rsidRPr="006B00B2" w:rsidRDefault="006B00B2" w:rsidP="006B00B2">
      <w:pPr>
        <w:pStyle w:val="ListParagraph"/>
        <w:numPr>
          <w:ilvl w:val="0"/>
          <w:numId w:val="3"/>
        </w:numPr>
        <w:tabs>
          <w:tab w:val="left" w:pos="720"/>
          <w:tab w:val="left" w:pos="1080"/>
        </w:tabs>
        <w:rPr>
          <w:rFonts w:eastAsia="Times New Roman"/>
          <w:sz w:val="20"/>
          <w:szCs w:val="20"/>
        </w:rPr>
      </w:pPr>
      <w:r w:rsidRPr="006B00B2">
        <w:rPr>
          <w:rFonts w:eastAsia="Times New Roman"/>
          <w:sz w:val="20"/>
          <w:szCs w:val="20"/>
        </w:rPr>
        <w:t>Prepare all assignments thoroughly and punctually</w:t>
      </w:r>
    </w:p>
    <w:p w:rsidR="006B00B2" w:rsidRPr="00275782" w:rsidRDefault="006B00B2" w:rsidP="006B00B2">
      <w:pPr>
        <w:pStyle w:val="ListParagraph"/>
        <w:numPr>
          <w:ilvl w:val="0"/>
          <w:numId w:val="3"/>
        </w:numPr>
        <w:tabs>
          <w:tab w:val="left" w:pos="720"/>
          <w:tab w:val="left" w:pos="1080"/>
        </w:tabs>
        <w:rPr>
          <w:rFonts w:eastAsia="Times New Roman"/>
          <w:sz w:val="20"/>
          <w:szCs w:val="20"/>
        </w:rPr>
      </w:pPr>
      <w:r w:rsidRPr="006B00B2">
        <w:rPr>
          <w:rFonts w:eastAsia="Times New Roman"/>
          <w:sz w:val="20"/>
          <w:szCs w:val="20"/>
        </w:rPr>
        <w:t>Participate regularly in class discussions and activities; attendance and punctuality are mandatory</w:t>
      </w:r>
      <w:r w:rsidR="004A18C9" w:rsidRPr="006B00B2">
        <w:rPr>
          <w:rFonts w:eastAsia="MS Mincho"/>
          <w:sz w:val="20"/>
          <w:szCs w:val="20"/>
        </w:rPr>
        <w:tab/>
      </w:r>
    </w:p>
    <w:p w:rsidR="00275782" w:rsidRPr="006B00B2" w:rsidRDefault="00275782" w:rsidP="006B00B2">
      <w:pPr>
        <w:pStyle w:val="ListParagraph"/>
        <w:numPr>
          <w:ilvl w:val="0"/>
          <w:numId w:val="3"/>
        </w:numPr>
        <w:tabs>
          <w:tab w:val="left" w:pos="720"/>
          <w:tab w:val="left" w:pos="1080"/>
        </w:tabs>
        <w:rPr>
          <w:rFonts w:eastAsia="Times New Roman"/>
          <w:sz w:val="20"/>
          <w:szCs w:val="20"/>
        </w:rPr>
      </w:pPr>
      <w:r>
        <w:rPr>
          <w:rFonts w:eastAsia="MS Mincho"/>
          <w:sz w:val="20"/>
          <w:szCs w:val="20"/>
        </w:rPr>
        <w:t>Actively Monitor X2, Turnitin.com, and the class website</w:t>
      </w:r>
    </w:p>
    <w:p w:rsidR="004A18C9" w:rsidRPr="006B00B2" w:rsidRDefault="004A18C9" w:rsidP="006B00B2">
      <w:pPr>
        <w:pStyle w:val="ListParagraph"/>
        <w:tabs>
          <w:tab w:val="left" w:pos="720"/>
          <w:tab w:val="left" w:pos="1080"/>
        </w:tabs>
        <w:rPr>
          <w:rFonts w:eastAsia="Times New Roman"/>
          <w:sz w:val="20"/>
          <w:szCs w:val="20"/>
        </w:rPr>
      </w:pPr>
      <w:r w:rsidRPr="006B00B2">
        <w:rPr>
          <w:rFonts w:eastAsia="MS Mincho"/>
          <w:sz w:val="20"/>
          <w:szCs w:val="20"/>
        </w:rPr>
        <w:tab/>
      </w:r>
    </w:p>
    <w:p w:rsidR="006B00B2" w:rsidRPr="006B00B2" w:rsidRDefault="006B00B2" w:rsidP="006B00B2">
      <w:pPr>
        <w:rPr>
          <w:noProof/>
          <w:sz w:val="20"/>
          <w:szCs w:val="20"/>
        </w:rPr>
      </w:pPr>
      <w:r w:rsidRPr="006B00B2">
        <w:rPr>
          <w:b/>
          <w:noProof/>
          <w:sz w:val="20"/>
          <w:szCs w:val="20"/>
          <w:u w:val="single"/>
        </w:rPr>
        <w:t>Grading:</w:t>
      </w:r>
      <w:r w:rsidRPr="006B00B2">
        <w:rPr>
          <w:noProof/>
          <w:sz w:val="20"/>
          <w:szCs w:val="20"/>
        </w:rPr>
        <w:t xml:space="preserve"> All assignments are graded on a percentage system.  At the end of each term, these grades are then averaged—the mean yielded refelects a student’s overall grade. </w:t>
      </w:r>
    </w:p>
    <w:p w:rsidR="006B00B2" w:rsidRPr="006B00B2" w:rsidRDefault="006B00B2" w:rsidP="006B00B2">
      <w:pPr>
        <w:pStyle w:val="ListParagraph"/>
        <w:rPr>
          <w:noProof/>
          <w:sz w:val="20"/>
          <w:szCs w:val="20"/>
        </w:rPr>
      </w:pPr>
      <w:r w:rsidRPr="006B00B2">
        <w:rPr>
          <w:noProof/>
          <w:sz w:val="20"/>
          <w:szCs w:val="20"/>
        </w:rPr>
        <w:t xml:space="preserve">Writing Assignments, Projects, and Tests </w:t>
      </w:r>
      <w:r w:rsidRPr="006B00B2">
        <w:rPr>
          <w:noProof/>
          <w:sz w:val="20"/>
          <w:szCs w:val="20"/>
        </w:rPr>
        <w:tab/>
        <w:t>40%</w:t>
      </w:r>
    </w:p>
    <w:p w:rsidR="006B00B2" w:rsidRPr="006B00B2" w:rsidRDefault="006B00B2" w:rsidP="006B00B2">
      <w:pPr>
        <w:pStyle w:val="ListParagraph"/>
        <w:rPr>
          <w:noProof/>
          <w:sz w:val="20"/>
          <w:szCs w:val="20"/>
        </w:rPr>
      </w:pPr>
      <w:r w:rsidRPr="006B00B2">
        <w:rPr>
          <w:noProof/>
          <w:sz w:val="20"/>
          <w:szCs w:val="20"/>
        </w:rPr>
        <w:t xml:space="preserve">Quizzes </w:t>
      </w:r>
      <w:r w:rsidRPr="006B00B2">
        <w:rPr>
          <w:noProof/>
          <w:sz w:val="20"/>
          <w:szCs w:val="20"/>
        </w:rPr>
        <w:tab/>
      </w:r>
      <w:r w:rsidRPr="006B00B2">
        <w:rPr>
          <w:noProof/>
          <w:sz w:val="20"/>
          <w:szCs w:val="20"/>
        </w:rPr>
        <w:tab/>
      </w:r>
      <w:r w:rsidRPr="006B00B2">
        <w:rPr>
          <w:noProof/>
          <w:sz w:val="20"/>
          <w:szCs w:val="20"/>
        </w:rPr>
        <w:tab/>
      </w:r>
      <w:r w:rsidRPr="006B00B2">
        <w:rPr>
          <w:noProof/>
          <w:sz w:val="20"/>
          <w:szCs w:val="20"/>
        </w:rPr>
        <w:tab/>
      </w:r>
      <w:r w:rsidRPr="006B00B2">
        <w:rPr>
          <w:noProof/>
          <w:sz w:val="20"/>
          <w:szCs w:val="20"/>
        </w:rPr>
        <w:t>30%</w:t>
      </w:r>
    </w:p>
    <w:p w:rsidR="006B00B2" w:rsidRPr="006B00B2" w:rsidRDefault="006B00B2" w:rsidP="006B00B2">
      <w:pPr>
        <w:pStyle w:val="ListParagraph"/>
        <w:rPr>
          <w:noProof/>
          <w:sz w:val="20"/>
          <w:szCs w:val="20"/>
        </w:rPr>
      </w:pPr>
      <w:r w:rsidRPr="006B00B2">
        <w:rPr>
          <w:noProof/>
          <w:sz w:val="20"/>
          <w:szCs w:val="20"/>
        </w:rPr>
        <w:t>Homework &amp; Participation</w:t>
      </w:r>
      <w:r w:rsidRPr="006B00B2">
        <w:rPr>
          <w:noProof/>
          <w:sz w:val="20"/>
          <w:szCs w:val="20"/>
        </w:rPr>
        <w:tab/>
      </w:r>
      <w:r w:rsidRPr="006B00B2">
        <w:rPr>
          <w:noProof/>
          <w:sz w:val="20"/>
          <w:szCs w:val="20"/>
        </w:rPr>
        <w:tab/>
        <w:t>30%</w:t>
      </w:r>
    </w:p>
    <w:p w:rsidR="004A18C9" w:rsidRPr="006B00B2" w:rsidRDefault="00FA042F" w:rsidP="006B00B2">
      <w:pPr>
        <w:ind w:right="-540"/>
        <w:rPr>
          <w:sz w:val="20"/>
          <w:szCs w:val="20"/>
        </w:rPr>
      </w:pPr>
      <w:r w:rsidRPr="006B00B2">
        <w:rPr>
          <w:sz w:val="20"/>
          <w:szCs w:val="20"/>
        </w:rPr>
        <w:tab/>
      </w:r>
      <w:r w:rsidR="004A18C9" w:rsidRPr="006B00B2">
        <w:rPr>
          <w:sz w:val="20"/>
          <w:szCs w:val="20"/>
        </w:rPr>
        <w:tab/>
      </w:r>
    </w:p>
    <w:p w:rsidR="006B00B2" w:rsidRPr="006B00B2" w:rsidRDefault="006B00B2" w:rsidP="006B00B2">
      <w:pPr>
        <w:rPr>
          <w:sz w:val="20"/>
          <w:szCs w:val="20"/>
        </w:rPr>
      </w:pPr>
      <w:r w:rsidRPr="006B00B2">
        <w:rPr>
          <w:b/>
          <w:sz w:val="20"/>
          <w:szCs w:val="20"/>
          <w:u w:val="single"/>
        </w:rPr>
        <w:t>Assignments</w:t>
      </w:r>
      <w:r w:rsidRPr="006B00B2">
        <w:rPr>
          <w:sz w:val="20"/>
          <w:szCs w:val="20"/>
        </w:rPr>
        <w:t xml:space="preserve">: </w:t>
      </w:r>
    </w:p>
    <w:p w:rsidR="006B00B2" w:rsidRPr="006B00B2" w:rsidRDefault="006B00B2" w:rsidP="006B00B2">
      <w:pPr>
        <w:widowControl/>
        <w:numPr>
          <w:ilvl w:val="0"/>
          <w:numId w:val="4"/>
        </w:numPr>
        <w:overflowPunct/>
        <w:adjustRightInd/>
        <w:rPr>
          <w:sz w:val="20"/>
          <w:szCs w:val="20"/>
        </w:rPr>
      </w:pPr>
      <w:r w:rsidRPr="006B00B2">
        <w:rPr>
          <w:sz w:val="20"/>
          <w:szCs w:val="20"/>
        </w:rPr>
        <w:t xml:space="preserve">All assignments are due in class on the scheduled date.  Any work submitted after class is considered late.  Any homework or class work turned in late will receive ½ </w:t>
      </w:r>
      <w:proofErr w:type="gramStart"/>
      <w:r w:rsidRPr="006B00B2">
        <w:rPr>
          <w:sz w:val="20"/>
          <w:szCs w:val="20"/>
        </w:rPr>
        <w:t>credit</w:t>
      </w:r>
      <w:proofErr w:type="gramEnd"/>
      <w:r w:rsidRPr="006B00B2">
        <w:rPr>
          <w:sz w:val="20"/>
          <w:szCs w:val="20"/>
        </w:rPr>
        <w:t xml:space="preserve"> out of the total point value. </w:t>
      </w:r>
    </w:p>
    <w:p w:rsidR="006B00B2" w:rsidRPr="006B00B2" w:rsidRDefault="006B00B2" w:rsidP="006B00B2">
      <w:pPr>
        <w:widowControl/>
        <w:numPr>
          <w:ilvl w:val="0"/>
          <w:numId w:val="4"/>
        </w:numPr>
        <w:overflowPunct/>
        <w:adjustRightInd/>
        <w:rPr>
          <w:sz w:val="20"/>
          <w:szCs w:val="20"/>
        </w:rPr>
      </w:pPr>
      <w:r w:rsidRPr="006B00B2">
        <w:rPr>
          <w:sz w:val="20"/>
          <w:szCs w:val="20"/>
        </w:rPr>
        <w:t xml:space="preserve">Late writing assignments will be marked off 5 points per day.  </w:t>
      </w:r>
    </w:p>
    <w:p w:rsidR="006B00B2" w:rsidRPr="006B00B2" w:rsidRDefault="006B00B2" w:rsidP="006B00B2">
      <w:pPr>
        <w:widowControl/>
        <w:numPr>
          <w:ilvl w:val="0"/>
          <w:numId w:val="4"/>
        </w:numPr>
        <w:overflowPunct/>
        <w:adjustRightInd/>
        <w:rPr>
          <w:sz w:val="20"/>
          <w:szCs w:val="20"/>
        </w:rPr>
      </w:pPr>
      <w:r w:rsidRPr="006B00B2">
        <w:rPr>
          <w:sz w:val="20"/>
          <w:szCs w:val="20"/>
        </w:rPr>
        <w:t>Essays not turned in to TURNITIN.com will not be accepted and will be considered late (5 point penalty per day).</w:t>
      </w:r>
    </w:p>
    <w:p w:rsidR="006B00B2" w:rsidRPr="006B00B2" w:rsidRDefault="006B00B2" w:rsidP="006B00B2">
      <w:pPr>
        <w:rPr>
          <w:b/>
          <w:sz w:val="20"/>
          <w:szCs w:val="20"/>
          <w:u w:val="single"/>
        </w:rPr>
      </w:pPr>
    </w:p>
    <w:p w:rsidR="006B00B2" w:rsidRPr="006B00B2" w:rsidRDefault="006B00B2" w:rsidP="006B00B2">
      <w:pPr>
        <w:rPr>
          <w:b/>
          <w:sz w:val="20"/>
          <w:szCs w:val="20"/>
          <w:u w:val="single"/>
        </w:rPr>
      </w:pPr>
      <w:r w:rsidRPr="006B00B2">
        <w:rPr>
          <w:b/>
          <w:sz w:val="20"/>
          <w:szCs w:val="20"/>
          <w:u w:val="single"/>
        </w:rPr>
        <w:t>Absences &amp; Missing Work</w:t>
      </w:r>
    </w:p>
    <w:p w:rsidR="006B00B2" w:rsidRPr="006B00B2" w:rsidRDefault="006B00B2" w:rsidP="006B00B2">
      <w:pPr>
        <w:widowControl/>
        <w:numPr>
          <w:ilvl w:val="0"/>
          <w:numId w:val="4"/>
        </w:numPr>
        <w:overflowPunct/>
        <w:adjustRightInd/>
        <w:rPr>
          <w:sz w:val="20"/>
          <w:szCs w:val="20"/>
        </w:rPr>
      </w:pPr>
      <w:r w:rsidRPr="006B00B2">
        <w:rPr>
          <w:sz w:val="20"/>
          <w:szCs w:val="20"/>
        </w:rPr>
        <w:t xml:space="preserve">As stated in the student handbook, one day for each day of excused absence will be allowed for make-up.  </w:t>
      </w:r>
    </w:p>
    <w:p w:rsidR="006B00B2" w:rsidRPr="006B00B2" w:rsidRDefault="006B00B2" w:rsidP="006B00B2">
      <w:pPr>
        <w:widowControl/>
        <w:numPr>
          <w:ilvl w:val="0"/>
          <w:numId w:val="4"/>
        </w:numPr>
        <w:overflowPunct/>
        <w:adjustRightInd/>
        <w:rPr>
          <w:sz w:val="20"/>
          <w:szCs w:val="20"/>
        </w:rPr>
      </w:pPr>
      <w:r w:rsidRPr="006B00B2">
        <w:rPr>
          <w:b/>
          <w:sz w:val="20"/>
          <w:szCs w:val="20"/>
          <w:u w:val="single"/>
        </w:rPr>
        <w:t>The student is responsible</w:t>
      </w:r>
      <w:r w:rsidRPr="006B00B2">
        <w:rPr>
          <w:sz w:val="20"/>
          <w:szCs w:val="20"/>
        </w:rPr>
        <w:t xml:space="preserve"> for making up the work which was assigned or completed during his or her absence, making arrangements to take any quizzes or tests that were missed, and consulting with his/her syllabus, Edmodo.com, and me to determine the work that must be made up.</w:t>
      </w:r>
    </w:p>
    <w:p w:rsidR="006B00B2" w:rsidRPr="006B00B2" w:rsidRDefault="006B00B2" w:rsidP="006B00B2">
      <w:pPr>
        <w:widowControl/>
        <w:numPr>
          <w:ilvl w:val="0"/>
          <w:numId w:val="4"/>
        </w:numPr>
        <w:overflowPunct/>
        <w:adjustRightInd/>
        <w:rPr>
          <w:sz w:val="20"/>
          <w:szCs w:val="20"/>
        </w:rPr>
      </w:pPr>
      <w:r w:rsidRPr="006B00B2">
        <w:rPr>
          <w:sz w:val="20"/>
          <w:szCs w:val="20"/>
        </w:rPr>
        <w:t xml:space="preserve">Missing assignments will be entered as a zero on X2 until made up.  </w:t>
      </w:r>
    </w:p>
    <w:p w:rsidR="006B00B2" w:rsidRPr="006B00B2" w:rsidRDefault="006B00B2" w:rsidP="006B00B2">
      <w:pPr>
        <w:rPr>
          <w:rFonts w:ascii="Courier New" w:hAnsi="Courier New" w:cs="Courier New"/>
          <w:sz w:val="20"/>
          <w:szCs w:val="20"/>
        </w:rPr>
      </w:pPr>
    </w:p>
    <w:p w:rsidR="006B00B2" w:rsidRPr="006B00B2" w:rsidRDefault="006B00B2" w:rsidP="006B00B2">
      <w:pPr>
        <w:rPr>
          <w:b/>
          <w:sz w:val="20"/>
          <w:szCs w:val="20"/>
          <w:u w:val="single"/>
        </w:rPr>
      </w:pPr>
      <w:r w:rsidRPr="006B00B2">
        <w:rPr>
          <w:b/>
          <w:sz w:val="20"/>
          <w:szCs w:val="20"/>
          <w:u w:val="single"/>
        </w:rPr>
        <w:t>Re-Writes</w:t>
      </w:r>
    </w:p>
    <w:p w:rsidR="006B00B2" w:rsidRPr="006B00B2" w:rsidRDefault="006B00B2" w:rsidP="006B00B2">
      <w:pPr>
        <w:rPr>
          <w:sz w:val="20"/>
          <w:szCs w:val="20"/>
        </w:rPr>
      </w:pPr>
      <w:r w:rsidRPr="006B00B2">
        <w:rPr>
          <w:sz w:val="20"/>
          <w:szCs w:val="20"/>
        </w:rPr>
        <w:t xml:space="preserve">Since writing is a vital component of the HHS English Department, re-writes are </w:t>
      </w:r>
      <w:r w:rsidRPr="006B00B2">
        <w:rPr>
          <w:b/>
          <w:sz w:val="20"/>
          <w:szCs w:val="20"/>
          <w:u w:val="single"/>
        </w:rPr>
        <w:t>welcomed and encouraged</w:t>
      </w:r>
      <w:r w:rsidRPr="006B00B2">
        <w:rPr>
          <w:sz w:val="20"/>
          <w:szCs w:val="20"/>
        </w:rPr>
        <w:t xml:space="preserve"> in this class. Students may rewrite one major writing assignment per term (original grade lower than a B).  Assignments that are re-written should demonstrate </w:t>
      </w:r>
      <w:r w:rsidRPr="006B00B2">
        <w:rPr>
          <w:b/>
          <w:sz w:val="20"/>
          <w:szCs w:val="20"/>
        </w:rPr>
        <w:t>significant</w:t>
      </w:r>
      <w:r w:rsidRPr="006B00B2">
        <w:rPr>
          <w:sz w:val="20"/>
          <w:szCs w:val="20"/>
        </w:rPr>
        <w:t xml:space="preserve"> improvement, and students are </w:t>
      </w:r>
      <w:r w:rsidRPr="006B00B2">
        <w:rPr>
          <w:b/>
          <w:sz w:val="20"/>
          <w:szCs w:val="20"/>
          <w:u w:val="single"/>
        </w:rPr>
        <w:t>required</w:t>
      </w:r>
      <w:r w:rsidRPr="006B00B2">
        <w:rPr>
          <w:sz w:val="20"/>
          <w:szCs w:val="20"/>
        </w:rPr>
        <w:t xml:space="preserve"> to meet with me before undertaking a re-write.  </w:t>
      </w:r>
      <w:r w:rsidRPr="006B00B2">
        <w:rPr>
          <w:b/>
          <w:sz w:val="20"/>
          <w:szCs w:val="20"/>
          <w:u w:val="single"/>
        </w:rPr>
        <w:t xml:space="preserve">Students are allotted two weeks to rewrite an essay after receiving my initial feedback. The original grade will be replaced by the re-write grade. </w:t>
      </w:r>
      <w:r w:rsidRPr="006B00B2">
        <w:rPr>
          <w:sz w:val="20"/>
          <w:szCs w:val="20"/>
        </w:rPr>
        <w:t xml:space="preserve">Students should be allowed to make mistakes, but must rectify those mistakes in a timely manner. </w:t>
      </w:r>
    </w:p>
    <w:p w:rsidR="006B00B2" w:rsidRPr="006B00B2" w:rsidRDefault="006B00B2" w:rsidP="006B00B2">
      <w:pPr>
        <w:rPr>
          <w:b/>
          <w:sz w:val="20"/>
          <w:szCs w:val="20"/>
          <w:u w:val="single"/>
        </w:rPr>
      </w:pPr>
      <w:bookmarkStart w:id="0" w:name="_GoBack"/>
      <w:bookmarkEnd w:id="0"/>
    </w:p>
    <w:p w:rsidR="006B00B2" w:rsidRPr="006B00B2" w:rsidRDefault="006B00B2" w:rsidP="006B00B2">
      <w:pPr>
        <w:pStyle w:val="Heading1"/>
        <w:rPr>
          <w:bCs w:val="0"/>
          <w:sz w:val="20"/>
          <w:szCs w:val="20"/>
        </w:rPr>
      </w:pPr>
      <w:r w:rsidRPr="006B00B2">
        <w:rPr>
          <w:bCs w:val="0"/>
          <w:sz w:val="20"/>
          <w:szCs w:val="20"/>
        </w:rPr>
        <w:t>Cheating &amp; Plagiarism</w:t>
      </w:r>
    </w:p>
    <w:p w:rsidR="006B00B2" w:rsidRPr="006B00B2" w:rsidRDefault="006B00B2" w:rsidP="006B00B2">
      <w:pPr>
        <w:rPr>
          <w:sz w:val="20"/>
          <w:szCs w:val="20"/>
        </w:rPr>
      </w:pPr>
      <w:r w:rsidRPr="006B00B2">
        <w:rPr>
          <w:sz w:val="20"/>
          <w:szCs w:val="20"/>
        </w:rPr>
        <w:t xml:space="preserve">As the Student Handbook states, cheating consists of any work a student submits for evaluation that is not done by him/her. Plagiarism consists of the unauthorized use or close imitation of the language and thoughts of another author and the representation of them as one’s own. Any student(s) cheating or plagiarizing work will receive a zero for that assignment and further disciplinary action may be taken, including contacting parents and school administrators. If a student is caught copying another student’s work, both students will be subject to disciplinary action. </w:t>
      </w:r>
    </w:p>
    <w:p w:rsidR="006B00B2" w:rsidRPr="006B00B2" w:rsidRDefault="006B00B2" w:rsidP="006B00B2">
      <w:pPr>
        <w:rPr>
          <w:b/>
          <w:sz w:val="20"/>
          <w:szCs w:val="20"/>
          <w:u w:val="single"/>
        </w:rPr>
      </w:pPr>
    </w:p>
    <w:p w:rsidR="006B00B2" w:rsidRPr="006B00B2" w:rsidRDefault="006B00B2" w:rsidP="006B00B2">
      <w:pPr>
        <w:rPr>
          <w:sz w:val="20"/>
          <w:szCs w:val="20"/>
        </w:rPr>
      </w:pPr>
      <w:r w:rsidRPr="006B00B2">
        <w:rPr>
          <w:b/>
          <w:sz w:val="20"/>
          <w:szCs w:val="20"/>
          <w:u w:val="single"/>
        </w:rPr>
        <w:t>Extra Help</w:t>
      </w:r>
      <w:r w:rsidRPr="006B00B2">
        <w:rPr>
          <w:sz w:val="20"/>
          <w:szCs w:val="20"/>
        </w:rPr>
        <w:t xml:space="preserve">    </w:t>
      </w:r>
    </w:p>
    <w:p w:rsidR="006B00B2" w:rsidRPr="006B00B2" w:rsidRDefault="006B00B2" w:rsidP="006B00B2">
      <w:pPr>
        <w:rPr>
          <w:sz w:val="20"/>
          <w:szCs w:val="20"/>
        </w:rPr>
      </w:pPr>
      <w:r w:rsidRPr="006B00B2">
        <w:rPr>
          <w:sz w:val="20"/>
          <w:szCs w:val="20"/>
        </w:rPr>
        <w:t xml:space="preserve">Since I coach four sports, I arrive to school every day at 7 AM for extra help.  I am available for brief meetings both during the school day and after school.  If you need me, find me; seeking extra help is a key factor in student success. You may also e-mail me at </w:t>
      </w:r>
      <w:hyperlink r:id="rId10" w:history="1">
        <w:r w:rsidRPr="006B00B2">
          <w:rPr>
            <w:rStyle w:val="Hyperlink"/>
            <w:sz w:val="20"/>
            <w:szCs w:val="20"/>
          </w:rPr>
          <w:t>ghaflin@hinghamschools.org</w:t>
        </w:r>
      </w:hyperlink>
      <w:r w:rsidRPr="006B00B2">
        <w:rPr>
          <w:sz w:val="20"/>
          <w:szCs w:val="20"/>
        </w:rPr>
        <w:t xml:space="preserve"> ; I check my e-mail frequently throughout the day.  I will respond to you as soon as I am able.</w:t>
      </w:r>
    </w:p>
    <w:p w:rsidR="0086353F" w:rsidRPr="006B00B2" w:rsidRDefault="0086353F">
      <w:pPr>
        <w:ind w:right="-1080"/>
        <w:jc w:val="center"/>
        <w:rPr>
          <w:b/>
          <w:bCs/>
          <w:sz w:val="20"/>
          <w:szCs w:val="20"/>
        </w:rPr>
      </w:pPr>
    </w:p>
    <w:tbl>
      <w:tblPr>
        <w:tblStyle w:val="TableGrid"/>
        <w:tblW w:w="0" w:type="auto"/>
        <w:tblLook w:val="04A0" w:firstRow="1" w:lastRow="0" w:firstColumn="1" w:lastColumn="0" w:noHBand="0" w:noVBand="1"/>
      </w:tblPr>
      <w:tblGrid>
        <w:gridCol w:w="5148"/>
        <w:gridCol w:w="4878"/>
      </w:tblGrid>
      <w:tr w:rsidR="006B00B2" w:rsidRPr="006B00B2" w:rsidTr="006B00B2">
        <w:tc>
          <w:tcPr>
            <w:tcW w:w="5148" w:type="dxa"/>
          </w:tcPr>
          <w:p w:rsidR="006B00B2" w:rsidRPr="006B00B2" w:rsidRDefault="006B00B2">
            <w:pPr>
              <w:ind w:right="-1080"/>
              <w:jc w:val="center"/>
              <w:rPr>
                <w:bCs/>
                <w:sz w:val="20"/>
                <w:szCs w:val="20"/>
              </w:rPr>
            </w:pPr>
            <w:r w:rsidRPr="006B00B2">
              <w:rPr>
                <w:b/>
                <w:bCs/>
                <w:sz w:val="20"/>
                <w:szCs w:val="20"/>
                <w:u w:val="single"/>
              </w:rPr>
              <w:t>Class Website:</w:t>
            </w:r>
          </w:p>
        </w:tc>
        <w:tc>
          <w:tcPr>
            <w:tcW w:w="4878" w:type="dxa"/>
          </w:tcPr>
          <w:p w:rsidR="006B00B2" w:rsidRPr="006B00B2" w:rsidRDefault="006B00B2" w:rsidP="006B00B2">
            <w:pPr>
              <w:ind w:right="-1080"/>
              <w:jc w:val="center"/>
              <w:rPr>
                <w:b/>
                <w:bCs/>
                <w:sz w:val="20"/>
                <w:szCs w:val="20"/>
                <w:u w:val="single"/>
              </w:rPr>
            </w:pPr>
            <w:r w:rsidRPr="006B00B2">
              <w:rPr>
                <w:b/>
                <w:bCs/>
                <w:sz w:val="20"/>
                <w:szCs w:val="20"/>
                <w:u w:val="single"/>
              </w:rPr>
              <w:t>Turnitin.com</w:t>
            </w:r>
          </w:p>
        </w:tc>
      </w:tr>
      <w:tr w:rsidR="006B00B2" w:rsidRPr="006B00B2" w:rsidTr="006B00B2">
        <w:tc>
          <w:tcPr>
            <w:tcW w:w="5148" w:type="dxa"/>
          </w:tcPr>
          <w:p w:rsidR="006B00B2" w:rsidRPr="006B00B2" w:rsidRDefault="006B00B2">
            <w:pPr>
              <w:ind w:right="-1080"/>
              <w:jc w:val="center"/>
              <w:rPr>
                <w:b/>
                <w:bCs/>
                <w:sz w:val="20"/>
                <w:szCs w:val="20"/>
              </w:rPr>
            </w:pPr>
          </w:p>
          <w:p w:rsidR="006B00B2" w:rsidRPr="006B00B2" w:rsidRDefault="006B00B2">
            <w:pPr>
              <w:ind w:right="-1080"/>
              <w:jc w:val="center"/>
              <w:rPr>
                <w:b/>
                <w:bCs/>
                <w:sz w:val="20"/>
                <w:szCs w:val="20"/>
              </w:rPr>
            </w:pPr>
            <w:hyperlink r:id="rId11" w:history="1">
              <w:r w:rsidRPr="006B00B2">
                <w:rPr>
                  <w:rStyle w:val="Hyperlink"/>
                  <w:b/>
                  <w:bCs/>
                  <w:sz w:val="20"/>
                  <w:szCs w:val="20"/>
                </w:rPr>
                <w:t>www.glasshaffull.weebly.com</w:t>
              </w:r>
            </w:hyperlink>
          </w:p>
          <w:p w:rsidR="006B00B2" w:rsidRPr="006B00B2" w:rsidRDefault="006B00B2">
            <w:pPr>
              <w:ind w:right="-1080"/>
              <w:jc w:val="center"/>
              <w:rPr>
                <w:b/>
                <w:bCs/>
                <w:sz w:val="20"/>
                <w:szCs w:val="20"/>
              </w:rPr>
            </w:pPr>
          </w:p>
          <w:p w:rsidR="006B00B2" w:rsidRPr="006B00B2" w:rsidRDefault="006B00B2">
            <w:pPr>
              <w:ind w:right="-1080"/>
              <w:jc w:val="center"/>
              <w:rPr>
                <w:b/>
                <w:bCs/>
                <w:sz w:val="20"/>
                <w:szCs w:val="20"/>
              </w:rPr>
            </w:pPr>
            <w:r w:rsidRPr="006B00B2">
              <w:rPr>
                <w:b/>
                <w:bCs/>
                <w:sz w:val="20"/>
                <w:szCs w:val="20"/>
              </w:rPr>
              <w:t>“Modern Dilemmas” Tab</w:t>
            </w:r>
          </w:p>
        </w:tc>
        <w:tc>
          <w:tcPr>
            <w:tcW w:w="4878" w:type="dxa"/>
          </w:tcPr>
          <w:p w:rsidR="006B00B2" w:rsidRPr="006B00B2" w:rsidRDefault="006B00B2">
            <w:pPr>
              <w:ind w:right="-1080"/>
              <w:jc w:val="center"/>
              <w:rPr>
                <w:b/>
                <w:bCs/>
                <w:sz w:val="20"/>
                <w:szCs w:val="20"/>
              </w:rPr>
            </w:pPr>
          </w:p>
          <w:p w:rsidR="006B00B2" w:rsidRPr="006B00B2" w:rsidRDefault="006B00B2">
            <w:pPr>
              <w:ind w:right="-1080"/>
              <w:jc w:val="center"/>
              <w:rPr>
                <w:b/>
                <w:bCs/>
                <w:sz w:val="20"/>
                <w:szCs w:val="20"/>
              </w:rPr>
            </w:pPr>
            <w:r w:rsidRPr="006B00B2">
              <w:rPr>
                <w:b/>
                <w:bCs/>
                <w:sz w:val="20"/>
                <w:szCs w:val="20"/>
              </w:rPr>
              <w:t xml:space="preserve">Class ID: </w:t>
            </w:r>
            <w:r w:rsidRPr="006B00B2">
              <w:rPr>
                <w:b/>
                <w:bCs/>
                <w:color w:val="000000" w:themeColor="text1"/>
                <w:sz w:val="20"/>
                <w:szCs w:val="20"/>
                <w:shd w:val="clear" w:color="auto" w:fill="EEEEEE"/>
              </w:rPr>
              <w:t>11787397</w:t>
            </w:r>
          </w:p>
          <w:p w:rsidR="006B00B2" w:rsidRPr="006B00B2" w:rsidRDefault="006B00B2">
            <w:pPr>
              <w:ind w:right="-1080"/>
              <w:jc w:val="center"/>
              <w:rPr>
                <w:bCs/>
                <w:sz w:val="20"/>
                <w:szCs w:val="20"/>
              </w:rPr>
            </w:pPr>
            <w:r w:rsidRPr="006B00B2">
              <w:rPr>
                <w:b/>
                <w:bCs/>
                <w:sz w:val="20"/>
                <w:szCs w:val="20"/>
              </w:rPr>
              <w:t xml:space="preserve">Password: </w:t>
            </w:r>
            <w:proofErr w:type="spellStart"/>
            <w:r w:rsidRPr="006B00B2">
              <w:rPr>
                <w:b/>
                <w:bCs/>
                <w:sz w:val="20"/>
                <w:szCs w:val="20"/>
              </w:rPr>
              <w:t>HaflinG</w:t>
            </w:r>
            <w:proofErr w:type="spellEnd"/>
            <w:r w:rsidRPr="006B00B2">
              <w:rPr>
                <w:b/>
                <w:bCs/>
                <w:sz w:val="20"/>
                <w:szCs w:val="20"/>
              </w:rPr>
              <w:t xml:space="preserve"> </w:t>
            </w:r>
          </w:p>
          <w:p w:rsidR="006B00B2" w:rsidRPr="006B00B2" w:rsidRDefault="006B00B2">
            <w:pPr>
              <w:ind w:right="-1080"/>
              <w:jc w:val="center"/>
              <w:rPr>
                <w:bCs/>
                <w:sz w:val="20"/>
                <w:szCs w:val="20"/>
              </w:rPr>
            </w:pPr>
            <w:r w:rsidRPr="006B00B2">
              <w:rPr>
                <w:bCs/>
                <w:sz w:val="20"/>
                <w:szCs w:val="20"/>
              </w:rPr>
              <w:t>(case sensitive)</w:t>
            </w:r>
          </w:p>
        </w:tc>
      </w:tr>
    </w:tbl>
    <w:p w:rsidR="00185A0F" w:rsidRDefault="00185A0F">
      <w:pPr>
        <w:ind w:right="-1260"/>
        <w:rPr>
          <w:rFonts w:ascii="Comic Sans MS" w:hAnsi="Comic Sans MS" w:cs="Comic Sans MS"/>
        </w:rPr>
      </w:pPr>
    </w:p>
    <w:sectPr w:rsidR="00185A0F" w:rsidSect="00FF7ACC">
      <w:headerReference w:type="default" r:id="rId12"/>
      <w:footerReference w:type="default" r:id="rId13"/>
      <w:pgSz w:w="12240" w:h="15840"/>
      <w:pgMar w:top="1440" w:right="990" w:bottom="0" w:left="1440" w:header="720" w:footer="27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88" w:rsidRDefault="00A60E88" w:rsidP="004A18C9">
      <w:r>
        <w:separator/>
      </w:r>
    </w:p>
  </w:endnote>
  <w:endnote w:type="continuationSeparator" w:id="0">
    <w:p w:rsidR="00A60E88" w:rsidRDefault="00A60E88" w:rsidP="004A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C9" w:rsidRDefault="004A18C9">
    <w:pPr>
      <w:tabs>
        <w:tab w:val="center" w:pos="4680"/>
        <w:tab w:val="right" w:pos="9360"/>
      </w:tabs>
      <w:rPr>
        <w:kern w:val="0"/>
      </w:rPr>
    </w:pPr>
  </w:p>
  <w:p w:rsidR="004A18C9" w:rsidRDefault="004A18C9">
    <w:pPr>
      <w:tabs>
        <w:tab w:val="center" w:pos="4680"/>
        <w:tab w:val="right" w:pos="936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88" w:rsidRDefault="00A60E88" w:rsidP="004A18C9">
      <w:r>
        <w:separator/>
      </w:r>
    </w:p>
  </w:footnote>
  <w:footnote w:type="continuationSeparator" w:id="0">
    <w:p w:rsidR="00A60E88" w:rsidRDefault="00A60E88" w:rsidP="004A1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C9" w:rsidRDefault="004A18C9">
    <w:pPr>
      <w:tabs>
        <w:tab w:val="center" w:pos="4680"/>
        <w:tab w:val="right" w:pos="9360"/>
      </w:tabs>
      <w:rPr>
        <w:kern w:val="0"/>
      </w:rPr>
    </w:pPr>
  </w:p>
  <w:p w:rsidR="004A18C9" w:rsidRDefault="004A18C9">
    <w:pPr>
      <w:tabs>
        <w:tab w:val="center" w:pos="4680"/>
        <w:tab w:val="right" w:pos="936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552"/>
    <w:multiLevelType w:val="hybridMultilevel"/>
    <w:tmpl w:val="CA70E7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599501F"/>
    <w:multiLevelType w:val="hybridMultilevel"/>
    <w:tmpl w:val="F2A2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22A68"/>
    <w:multiLevelType w:val="multilevel"/>
    <w:tmpl w:val="36BA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C2E0E"/>
    <w:multiLevelType w:val="hybridMultilevel"/>
    <w:tmpl w:val="1EDAF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A18C9"/>
    <w:rsid w:val="00185A0F"/>
    <w:rsid w:val="001F6813"/>
    <w:rsid w:val="00275782"/>
    <w:rsid w:val="004A18C9"/>
    <w:rsid w:val="005A63E9"/>
    <w:rsid w:val="005F5092"/>
    <w:rsid w:val="006B00B2"/>
    <w:rsid w:val="0086353F"/>
    <w:rsid w:val="00A60E88"/>
    <w:rsid w:val="00BD0D3E"/>
    <w:rsid w:val="00E10C7A"/>
    <w:rsid w:val="00FA042F"/>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1">
    <w:name w:val="heading 1"/>
    <w:basedOn w:val="Normal"/>
    <w:next w:val="Normal"/>
    <w:link w:val="Heading1Char"/>
    <w:qFormat/>
    <w:rsid w:val="006B00B2"/>
    <w:pPr>
      <w:keepNext/>
      <w:widowControl/>
      <w:overflowPunct/>
      <w:adjustRightInd/>
      <w:outlineLvl w:val="0"/>
    </w:pPr>
    <w:rPr>
      <w:rFonts w:eastAsia="Times New Roman"/>
      <w:b/>
      <w:bCs/>
      <w:kern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813"/>
    <w:rPr>
      <w:color w:val="0000FF" w:themeColor="hyperlink"/>
      <w:u w:val="single"/>
    </w:rPr>
  </w:style>
  <w:style w:type="paragraph" w:styleId="ListParagraph">
    <w:name w:val="List Paragraph"/>
    <w:basedOn w:val="Normal"/>
    <w:uiPriority w:val="34"/>
    <w:qFormat/>
    <w:rsid w:val="006B00B2"/>
    <w:pPr>
      <w:ind w:left="720"/>
      <w:contextualSpacing/>
    </w:pPr>
  </w:style>
  <w:style w:type="character" w:customStyle="1" w:styleId="Heading1Char">
    <w:name w:val="Heading 1 Char"/>
    <w:basedOn w:val="DefaultParagraphFont"/>
    <w:link w:val="Heading1"/>
    <w:rsid w:val="006B00B2"/>
    <w:rPr>
      <w:rFonts w:ascii="Times New Roman" w:eastAsia="Times New Roman" w:hAnsi="Times New Roman" w:cs="Times New Roman"/>
      <w:b/>
      <w:bCs/>
      <w:u w:val="single"/>
    </w:rPr>
  </w:style>
  <w:style w:type="table" w:styleId="TableGrid">
    <w:name w:val="Table Grid"/>
    <w:basedOn w:val="TableNormal"/>
    <w:uiPriority w:val="59"/>
    <w:rsid w:val="006B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0B2"/>
    <w:rPr>
      <w:rFonts w:ascii="Tahoma" w:hAnsi="Tahoma" w:cs="Tahoma"/>
      <w:sz w:val="16"/>
      <w:szCs w:val="16"/>
    </w:rPr>
  </w:style>
  <w:style w:type="character" w:customStyle="1" w:styleId="BalloonTextChar">
    <w:name w:val="Balloon Text Char"/>
    <w:basedOn w:val="DefaultParagraphFont"/>
    <w:link w:val="BalloonText"/>
    <w:uiPriority w:val="99"/>
    <w:semiHidden/>
    <w:rsid w:val="006B00B2"/>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1">
    <w:name w:val="heading 1"/>
    <w:basedOn w:val="Normal"/>
    <w:next w:val="Normal"/>
    <w:link w:val="Heading1Char"/>
    <w:qFormat/>
    <w:rsid w:val="006B00B2"/>
    <w:pPr>
      <w:keepNext/>
      <w:widowControl/>
      <w:overflowPunct/>
      <w:adjustRightInd/>
      <w:outlineLvl w:val="0"/>
    </w:pPr>
    <w:rPr>
      <w:rFonts w:eastAsia="Times New Roman"/>
      <w:b/>
      <w:bCs/>
      <w:kern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813"/>
    <w:rPr>
      <w:color w:val="0000FF" w:themeColor="hyperlink"/>
      <w:u w:val="single"/>
    </w:rPr>
  </w:style>
  <w:style w:type="paragraph" w:styleId="ListParagraph">
    <w:name w:val="List Paragraph"/>
    <w:basedOn w:val="Normal"/>
    <w:uiPriority w:val="34"/>
    <w:qFormat/>
    <w:rsid w:val="006B00B2"/>
    <w:pPr>
      <w:ind w:left="720"/>
      <w:contextualSpacing/>
    </w:pPr>
  </w:style>
  <w:style w:type="character" w:customStyle="1" w:styleId="Heading1Char">
    <w:name w:val="Heading 1 Char"/>
    <w:basedOn w:val="DefaultParagraphFont"/>
    <w:link w:val="Heading1"/>
    <w:rsid w:val="006B00B2"/>
    <w:rPr>
      <w:rFonts w:ascii="Times New Roman" w:eastAsia="Times New Roman" w:hAnsi="Times New Roman" w:cs="Times New Roman"/>
      <w:b/>
      <w:bCs/>
      <w:u w:val="single"/>
    </w:rPr>
  </w:style>
  <w:style w:type="table" w:styleId="TableGrid">
    <w:name w:val="Table Grid"/>
    <w:basedOn w:val="TableNormal"/>
    <w:uiPriority w:val="59"/>
    <w:rsid w:val="006B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0B2"/>
    <w:rPr>
      <w:rFonts w:ascii="Tahoma" w:hAnsi="Tahoma" w:cs="Tahoma"/>
      <w:sz w:val="16"/>
      <w:szCs w:val="16"/>
    </w:rPr>
  </w:style>
  <w:style w:type="character" w:customStyle="1" w:styleId="BalloonTextChar">
    <w:name w:val="Balloon Text Char"/>
    <w:basedOn w:val="DefaultParagraphFont"/>
    <w:link w:val="BalloonText"/>
    <w:uiPriority w:val="99"/>
    <w:semiHidden/>
    <w:rsid w:val="006B00B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83020">
      <w:bodyDiv w:val="1"/>
      <w:marLeft w:val="0"/>
      <w:marRight w:val="0"/>
      <w:marTop w:val="0"/>
      <w:marBottom w:val="0"/>
      <w:divBdr>
        <w:top w:val="none" w:sz="0" w:space="0" w:color="auto"/>
        <w:left w:val="none" w:sz="0" w:space="0" w:color="auto"/>
        <w:bottom w:val="none" w:sz="0" w:space="0" w:color="auto"/>
        <w:right w:val="none" w:sz="0" w:space="0" w:color="auto"/>
      </w:divBdr>
      <w:divsChild>
        <w:div w:id="527766729">
          <w:marLeft w:val="0"/>
          <w:marRight w:val="0"/>
          <w:marTop w:val="0"/>
          <w:marBottom w:val="0"/>
          <w:divBdr>
            <w:top w:val="none" w:sz="0" w:space="0" w:color="auto"/>
            <w:left w:val="none" w:sz="0" w:space="0" w:color="auto"/>
            <w:bottom w:val="none" w:sz="0" w:space="0" w:color="auto"/>
            <w:right w:val="none" w:sz="0" w:space="0" w:color="auto"/>
          </w:divBdr>
          <w:divsChild>
            <w:div w:id="1375234833">
              <w:marLeft w:val="0"/>
              <w:marRight w:val="0"/>
              <w:marTop w:val="0"/>
              <w:marBottom w:val="0"/>
              <w:divBdr>
                <w:top w:val="none" w:sz="0" w:space="0" w:color="auto"/>
                <w:left w:val="none" w:sz="0" w:space="0" w:color="auto"/>
                <w:bottom w:val="none" w:sz="0" w:space="0" w:color="auto"/>
                <w:right w:val="none" w:sz="0" w:space="0" w:color="auto"/>
              </w:divBdr>
              <w:divsChild>
                <w:div w:id="224067649">
                  <w:marLeft w:val="0"/>
                  <w:marRight w:val="0"/>
                  <w:marTop w:val="0"/>
                  <w:marBottom w:val="0"/>
                  <w:divBdr>
                    <w:top w:val="none" w:sz="0" w:space="0" w:color="auto"/>
                    <w:left w:val="none" w:sz="0" w:space="0" w:color="auto"/>
                    <w:bottom w:val="none" w:sz="0" w:space="0" w:color="auto"/>
                    <w:right w:val="none" w:sz="0" w:space="0" w:color="auto"/>
                  </w:divBdr>
                  <w:divsChild>
                    <w:div w:id="462507523">
                      <w:marLeft w:val="0"/>
                      <w:marRight w:val="0"/>
                      <w:marTop w:val="0"/>
                      <w:marBottom w:val="0"/>
                      <w:divBdr>
                        <w:top w:val="none" w:sz="0" w:space="0" w:color="auto"/>
                        <w:left w:val="none" w:sz="0" w:space="0" w:color="auto"/>
                        <w:bottom w:val="none" w:sz="0" w:space="0" w:color="auto"/>
                        <w:right w:val="none" w:sz="0" w:space="0" w:color="auto"/>
                      </w:divBdr>
                    </w:div>
                    <w:div w:id="18728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asshaffull.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haflin@hinghamschools.org" TargetMode="External"/><Relationship Id="rId4" Type="http://schemas.openxmlformats.org/officeDocument/2006/relationships/settings" Target="settings.xml"/><Relationship Id="rId9" Type="http://schemas.openxmlformats.org/officeDocument/2006/relationships/hyperlink" Target="mailto:ghaflin@hingham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Gustav</cp:lastModifiedBy>
  <cp:revision>2</cp:revision>
  <cp:lastPrinted>2014-01-24T17:51:00Z</cp:lastPrinted>
  <dcterms:created xsi:type="dcterms:W3CDTF">2016-01-28T17:44:00Z</dcterms:created>
  <dcterms:modified xsi:type="dcterms:W3CDTF">2016-01-28T17:44:00Z</dcterms:modified>
</cp:coreProperties>
</file>