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E3" w:rsidRPr="00694AE3" w:rsidRDefault="00694AE3" w:rsidP="00694AE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</w:rPr>
      </w:pPr>
      <w:r>
        <w:rPr>
          <w:rFonts w:ascii="Georgia" w:eastAsia="Times New Roman" w:hAnsi="Georgia" w:cs="Times New Roman"/>
          <w:color w:val="333333"/>
          <w:sz w:val="15"/>
          <w:szCs w:val="15"/>
        </w:rPr>
        <w:t xml:space="preserve">From </w:t>
      </w:r>
      <w:r>
        <w:rPr>
          <w:rFonts w:ascii="Georgia" w:eastAsia="Times New Roman" w:hAnsi="Georgia" w:cs="Times New Roman"/>
          <w:i/>
          <w:color w:val="333333"/>
          <w:sz w:val="15"/>
          <w:szCs w:val="15"/>
        </w:rPr>
        <w:t>The Telegraph</w:t>
      </w:r>
      <w:r>
        <w:rPr>
          <w:rFonts w:ascii="Georgia" w:eastAsia="Times New Roman" w:hAnsi="Georgia" w:cs="Times New Roman"/>
          <w:color w:val="333333"/>
          <w:sz w:val="15"/>
          <w:szCs w:val="15"/>
        </w:rPr>
        <w:t>, UK</w:t>
      </w:r>
    </w:p>
    <w:p w:rsidR="00694AE3" w:rsidRDefault="00694AE3" w:rsidP="00694AE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mallCaps/>
          <w:color w:val="333333"/>
          <w:sz w:val="15"/>
          <w:szCs w:val="15"/>
        </w:rPr>
      </w:pPr>
      <w:hyperlink r:id="rId6" w:history="1">
        <w:r w:rsidRPr="00694AE3">
          <w:rPr>
            <w:rFonts w:ascii="Georgia" w:eastAsia="Times New Roman" w:hAnsi="Georgia" w:cs="Times New Roman"/>
            <w:color w:val="86146E"/>
            <w:sz w:val="15"/>
            <w:szCs w:val="15"/>
          </w:rPr>
          <w:t>Alice Vincent</w:t>
        </w:r>
      </w:hyperlink>
      <w:r w:rsidRPr="00694AE3">
        <w:rPr>
          <w:rFonts w:ascii="Georgia" w:eastAsia="Times New Roman" w:hAnsi="Georgia" w:cs="Times New Roman"/>
          <w:color w:val="333333"/>
          <w:sz w:val="15"/>
          <w:szCs w:val="15"/>
        </w:rPr>
        <w:t>, </w:t>
      </w:r>
      <w:r w:rsidRPr="00694AE3">
        <w:rPr>
          <w:rFonts w:ascii="Georgia" w:eastAsia="Times New Roman" w:hAnsi="Georgia" w:cs="Times New Roman"/>
          <w:smallCaps/>
          <w:color w:val="333333"/>
          <w:sz w:val="15"/>
          <w:szCs w:val="15"/>
        </w:rPr>
        <w:t>entertainment writer </w:t>
      </w:r>
    </w:p>
    <w:p w:rsidR="00694AE3" w:rsidRPr="00694AE3" w:rsidRDefault="00694AE3" w:rsidP="00694AE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5"/>
          <w:szCs w:val="15"/>
        </w:rPr>
      </w:pPr>
      <w:r>
        <w:rPr>
          <w:rFonts w:ascii="Georgia" w:eastAsia="Times New Roman" w:hAnsi="Georgia" w:cs="Times New Roman"/>
          <w:smallCaps/>
          <w:color w:val="333333"/>
          <w:sz w:val="15"/>
          <w:szCs w:val="15"/>
        </w:rPr>
        <w:t>Published on 12/15/2017 at 10:33 AM</w:t>
      </w:r>
      <w:bookmarkStart w:id="0" w:name="_GoBack"/>
      <w:bookmarkEnd w:id="0"/>
    </w:p>
    <w:p w:rsidR="00694AE3" w:rsidRPr="00694AE3" w:rsidRDefault="00694AE3" w:rsidP="00694AE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694AE3">
        <w:rPr>
          <w:rStyle w:val="mfirst-letter"/>
          <w:rFonts w:ascii="Georgia" w:hAnsi="Georgia"/>
          <w:caps/>
          <w:color w:val="86146E"/>
          <w:sz w:val="22"/>
          <w:szCs w:val="22"/>
        </w:rPr>
        <w:t>I</w:t>
      </w:r>
      <w:r w:rsidRPr="00694AE3">
        <w:rPr>
          <w:rFonts w:ascii="Georgia" w:hAnsi="Georgia"/>
          <w:color w:val="333333"/>
          <w:sz w:val="22"/>
          <w:szCs w:val="22"/>
        </w:rPr>
        <w:t xml:space="preserve">n Nosedive, an episode of Black Mirror released on Netflix last year, Bryce Dallas Howard plays </w:t>
      </w:r>
      <w:proofErr w:type="spellStart"/>
      <w:r w:rsidRPr="00694AE3">
        <w:rPr>
          <w:rFonts w:ascii="Georgia" w:hAnsi="Georgia"/>
          <w:color w:val="333333"/>
          <w:sz w:val="22"/>
          <w:szCs w:val="22"/>
        </w:rPr>
        <w:t>Lacie</w:t>
      </w:r>
      <w:proofErr w:type="spellEnd"/>
      <w:r w:rsidRPr="00694AE3">
        <w:rPr>
          <w:rFonts w:ascii="Georgia" w:hAnsi="Georgia"/>
          <w:color w:val="333333"/>
          <w:sz w:val="22"/>
          <w:szCs w:val="22"/>
        </w:rPr>
        <w:t xml:space="preserve">, a woman seeking the approval of her soon-to-be-wed childhood friend. But because this is a machination of Charlie Brooker's mind (Michael </w:t>
      </w:r>
      <w:proofErr w:type="spellStart"/>
      <w:r w:rsidRPr="00694AE3">
        <w:rPr>
          <w:rFonts w:ascii="Georgia" w:hAnsi="Georgia"/>
          <w:color w:val="333333"/>
          <w:sz w:val="22"/>
          <w:szCs w:val="22"/>
        </w:rPr>
        <w:t>Schur</w:t>
      </w:r>
      <w:proofErr w:type="spellEnd"/>
      <w:r w:rsidRPr="00694AE3">
        <w:rPr>
          <w:rFonts w:ascii="Georgia" w:hAnsi="Georgia"/>
          <w:color w:val="333333"/>
          <w:sz w:val="22"/>
          <w:szCs w:val="22"/>
        </w:rPr>
        <w:t xml:space="preserve"> and Rashida Jones wrote the script), </w:t>
      </w:r>
      <w:proofErr w:type="spellStart"/>
      <w:r w:rsidRPr="00694AE3">
        <w:rPr>
          <w:rFonts w:ascii="Georgia" w:hAnsi="Georgia"/>
          <w:color w:val="333333"/>
          <w:sz w:val="22"/>
          <w:szCs w:val="22"/>
        </w:rPr>
        <w:t>Lacie's</w:t>
      </w:r>
      <w:proofErr w:type="spellEnd"/>
      <w:r w:rsidRPr="00694AE3">
        <w:rPr>
          <w:rFonts w:ascii="Georgia" w:hAnsi="Georgia"/>
          <w:color w:val="333333"/>
          <w:sz w:val="22"/>
          <w:szCs w:val="22"/>
        </w:rPr>
        <w:t xml:space="preserve"> social standing was decided by technology and voted on by the people she interacted with. </w:t>
      </w:r>
    </w:p>
    <w:p w:rsidR="00694AE3" w:rsidRPr="00694AE3" w:rsidRDefault="00694AE3" w:rsidP="00694AE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694AE3">
        <w:rPr>
          <w:rFonts w:ascii="Georgia" w:hAnsi="Georgia"/>
          <w:color w:val="333333"/>
          <w:sz w:val="22"/>
          <w:szCs w:val="22"/>
        </w:rPr>
        <w:t xml:space="preserve">Having a good score – above four-point-five out of five – meant that </w:t>
      </w:r>
      <w:proofErr w:type="spellStart"/>
      <w:r w:rsidRPr="00694AE3">
        <w:rPr>
          <w:rFonts w:ascii="Georgia" w:hAnsi="Georgia"/>
          <w:color w:val="333333"/>
          <w:sz w:val="22"/>
          <w:szCs w:val="22"/>
        </w:rPr>
        <w:t>Lacie</w:t>
      </w:r>
      <w:proofErr w:type="spellEnd"/>
      <w:r w:rsidRPr="00694AE3">
        <w:rPr>
          <w:rFonts w:ascii="Georgia" w:hAnsi="Georgia"/>
          <w:color w:val="333333"/>
          <w:sz w:val="22"/>
          <w:szCs w:val="22"/>
        </w:rPr>
        <w:t xml:space="preserve"> could qualify for a luxury apartment. If she lost her temper with a waiter or shop assistant, or associated with people with lower scores, her score would drop, excluding her from the more refined parts of society.</w:t>
      </w:r>
    </w:p>
    <w:p w:rsidR="00A715BC" w:rsidRPr="00694AE3" w:rsidRDefault="00694AE3">
      <w:pPr>
        <w:rPr>
          <w:rFonts w:ascii="Georgia" w:hAnsi="Georgia"/>
          <w:color w:val="333333"/>
          <w:shd w:val="clear" w:color="auto" w:fill="FFFFFF"/>
        </w:rPr>
      </w:pPr>
      <w:r w:rsidRPr="00694AE3">
        <w:rPr>
          <w:rFonts w:ascii="Georgia" w:hAnsi="Georgia"/>
          <w:color w:val="333333"/>
          <w:shd w:val="clear" w:color="auto" w:fill="FFFFFF"/>
        </w:rPr>
        <w:t xml:space="preserve">A story in </w:t>
      </w:r>
      <w:proofErr w:type="gramStart"/>
      <w:r w:rsidRPr="00694AE3">
        <w:rPr>
          <w:rFonts w:ascii="Georgia" w:hAnsi="Georgia"/>
          <w:color w:val="333333"/>
          <w:shd w:val="clear" w:color="auto" w:fill="FFFFFF"/>
        </w:rPr>
        <w:t>Wired</w:t>
      </w:r>
      <w:proofErr w:type="gramEnd"/>
      <w:r w:rsidRPr="00694AE3">
        <w:rPr>
          <w:rFonts w:ascii="Georgia" w:hAnsi="Georgia"/>
          <w:color w:val="333333"/>
          <w:shd w:val="clear" w:color="auto" w:fill="FFFFFF"/>
        </w:rPr>
        <w:t xml:space="preserve"> magazine reports on </w:t>
      </w:r>
      <w:proofErr w:type="spellStart"/>
      <w:r w:rsidRPr="00694AE3">
        <w:rPr>
          <w:rFonts w:ascii="Georgia" w:hAnsi="Georgia"/>
          <w:color w:val="333333"/>
          <w:shd w:val="clear" w:color="auto" w:fill="FFFFFF"/>
        </w:rPr>
        <w:t>Zhima</w:t>
      </w:r>
      <w:proofErr w:type="spellEnd"/>
      <w:r w:rsidRPr="00694AE3">
        <w:rPr>
          <w:rFonts w:ascii="Georgia" w:hAnsi="Georgia"/>
          <w:color w:val="333333"/>
          <w:shd w:val="clear" w:color="auto" w:fill="FFFFFF"/>
        </w:rPr>
        <w:t xml:space="preserve"> Credit, a "personal credit" rating associated with </w:t>
      </w:r>
      <w:proofErr w:type="spellStart"/>
      <w:r w:rsidRPr="00694AE3">
        <w:rPr>
          <w:rFonts w:ascii="Georgia" w:hAnsi="Georgia"/>
          <w:color w:val="333333"/>
          <w:shd w:val="clear" w:color="auto" w:fill="FFFFFF"/>
        </w:rPr>
        <w:t>Alipay</w:t>
      </w:r>
      <w:proofErr w:type="spellEnd"/>
      <w:r w:rsidRPr="00694AE3">
        <w:rPr>
          <w:rFonts w:ascii="Georgia" w:hAnsi="Georgia"/>
          <w:color w:val="333333"/>
          <w:shd w:val="clear" w:color="auto" w:fill="FFFFFF"/>
        </w:rPr>
        <w:t xml:space="preserve">, the main form of mobile payment in China – and the power of </w:t>
      </w:r>
      <w:proofErr w:type="spellStart"/>
      <w:r w:rsidRPr="00694AE3">
        <w:rPr>
          <w:rFonts w:ascii="Georgia" w:hAnsi="Georgia"/>
          <w:color w:val="333333"/>
          <w:shd w:val="clear" w:color="auto" w:fill="FFFFFF"/>
        </w:rPr>
        <w:t>Zhima</w:t>
      </w:r>
      <w:proofErr w:type="spellEnd"/>
      <w:r w:rsidRPr="00694AE3">
        <w:rPr>
          <w:rFonts w:ascii="Georgia" w:hAnsi="Georgia"/>
          <w:color w:val="333333"/>
          <w:shd w:val="clear" w:color="auto" w:fill="FFFFFF"/>
        </w:rPr>
        <w:t xml:space="preserve"> Credit sounds eerily similar to that outlined in Nosedive.</w:t>
      </w:r>
    </w:p>
    <w:p w:rsidR="00694AE3" w:rsidRPr="00694AE3" w:rsidRDefault="00694AE3">
      <w:pPr>
        <w:rPr>
          <w:rFonts w:ascii="Georgia" w:hAnsi="Georgia"/>
          <w:color w:val="333333"/>
          <w:shd w:val="clear" w:color="auto" w:fill="FFFFFF"/>
        </w:rPr>
      </w:pPr>
      <w:r w:rsidRPr="00694AE3">
        <w:rPr>
          <w:rStyle w:val="mfirst-letter"/>
          <w:rFonts w:ascii="Georgia" w:hAnsi="Georgia"/>
          <w:color w:val="333333"/>
          <w:shd w:val="clear" w:color="auto" w:fill="FFFFFF"/>
        </w:rPr>
        <w:t>U</w:t>
      </w:r>
      <w:r w:rsidRPr="00694AE3">
        <w:rPr>
          <w:rFonts w:ascii="Georgia" w:hAnsi="Georgia"/>
          <w:color w:val="333333"/>
          <w:shd w:val="clear" w:color="auto" w:fill="FFFFFF"/>
        </w:rPr>
        <w:t>sers will be given a score between 350 (low) and 950 (high), and rewards those with "good" scores with perks and rewards. Paying back debts will give you a good rating, but so will having certain qualifications, the products you choose to buy and, crucially, the company you keep. </w:t>
      </w:r>
    </w:p>
    <w:p w:rsidR="00694AE3" w:rsidRPr="00694AE3" w:rsidRDefault="00694AE3">
      <w:pPr>
        <w:rPr>
          <w:rFonts w:ascii="Georgia" w:hAnsi="Georgia"/>
          <w:color w:val="333333"/>
          <w:shd w:val="clear" w:color="auto" w:fill="FFFFFF"/>
        </w:rPr>
      </w:pPr>
      <w:r w:rsidRPr="00694AE3">
        <w:rPr>
          <w:rFonts w:ascii="Georgia" w:hAnsi="Georgia"/>
          <w:color w:val="333333"/>
          <w:shd w:val="clear" w:color="auto" w:fill="FFFFFF"/>
        </w:rPr>
        <w:t xml:space="preserve">The writer of the piece, Mara Hvistendahl, explains that she used the system in August and was immediately given a "poor" rating of 550, which meant she had to pay a $30 deposit before she could rent a bike at the cost of 15 cents. She also had to pay deposits to stay in hotels or rent </w:t>
      </w:r>
      <w:proofErr w:type="spellStart"/>
      <w:r w:rsidRPr="00694AE3">
        <w:rPr>
          <w:rFonts w:ascii="Georgia" w:hAnsi="Georgia"/>
          <w:color w:val="333333"/>
          <w:shd w:val="clear" w:color="auto" w:fill="FFFFFF"/>
        </w:rPr>
        <w:t>GoPros</w:t>
      </w:r>
      <w:proofErr w:type="spellEnd"/>
      <w:r w:rsidRPr="00694AE3">
        <w:rPr>
          <w:rFonts w:ascii="Georgia" w:hAnsi="Georgia"/>
          <w:color w:val="333333"/>
          <w:shd w:val="clear" w:color="auto" w:fill="FFFFFF"/>
        </w:rPr>
        <w:t xml:space="preserve"> or free umbrellas. "I belonged to the digital underclass," Hvistendahl wrote. </w:t>
      </w:r>
    </w:p>
    <w:p w:rsidR="00694AE3" w:rsidRPr="00694AE3" w:rsidRDefault="00694AE3" w:rsidP="00694AE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694AE3">
        <w:rPr>
          <w:rStyle w:val="mfirst-letter"/>
          <w:rFonts w:ascii="Georgia" w:hAnsi="Georgia"/>
          <w:color w:val="333333"/>
          <w:sz w:val="22"/>
          <w:szCs w:val="22"/>
        </w:rPr>
        <w:t>T</w:t>
      </w:r>
      <w:r w:rsidRPr="00694AE3">
        <w:rPr>
          <w:rFonts w:ascii="Georgia" w:hAnsi="Georgia"/>
          <w:color w:val="333333"/>
          <w:sz w:val="22"/>
          <w:szCs w:val="22"/>
        </w:rPr>
        <w:t xml:space="preserve">he </w:t>
      </w:r>
      <w:proofErr w:type="spellStart"/>
      <w:r w:rsidRPr="00694AE3">
        <w:rPr>
          <w:rFonts w:ascii="Georgia" w:hAnsi="Georgia"/>
          <w:color w:val="333333"/>
          <w:sz w:val="22"/>
          <w:szCs w:val="22"/>
        </w:rPr>
        <w:t>Zhima</w:t>
      </w:r>
      <w:proofErr w:type="spellEnd"/>
      <w:r w:rsidRPr="00694AE3">
        <w:rPr>
          <w:rFonts w:ascii="Georgia" w:hAnsi="Georgia"/>
          <w:color w:val="333333"/>
          <w:sz w:val="22"/>
          <w:szCs w:val="22"/>
        </w:rPr>
        <w:t xml:space="preserve"> Credit system is integrated with China's governmental blacklist, List of Dishonest People, as journalist Liu Hu found. Even though he hadn't signed up for </w:t>
      </w:r>
      <w:proofErr w:type="spellStart"/>
      <w:r w:rsidRPr="00694AE3">
        <w:rPr>
          <w:rFonts w:ascii="Georgia" w:hAnsi="Georgia"/>
          <w:color w:val="333333"/>
          <w:sz w:val="22"/>
          <w:szCs w:val="22"/>
        </w:rPr>
        <w:t>Zhima</w:t>
      </w:r>
      <w:proofErr w:type="spellEnd"/>
      <w:r w:rsidRPr="00694AE3">
        <w:rPr>
          <w:rFonts w:ascii="Georgia" w:hAnsi="Georgia"/>
          <w:color w:val="333333"/>
          <w:sz w:val="22"/>
          <w:szCs w:val="22"/>
        </w:rPr>
        <w:t xml:space="preserve"> Credit, he had a score that rendered him a "second-class citizen". </w:t>
      </w:r>
      <w:proofErr w:type="gramStart"/>
      <w:r w:rsidRPr="00694AE3">
        <w:rPr>
          <w:rFonts w:ascii="Georgia" w:hAnsi="Georgia"/>
          <w:color w:val="333333"/>
          <w:sz w:val="22"/>
          <w:szCs w:val="22"/>
        </w:rPr>
        <w:t>As Hvistendahl describes it: "He was banned from most forms of travel; he could only book the lowest classes of seat on the slowest trains.</w:t>
      </w:r>
      <w:proofErr w:type="gramEnd"/>
      <w:r w:rsidRPr="00694AE3">
        <w:rPr>
          <w:rFonts w:ascii="Georgia" w:hAnsi="Georgia"/>
          <w:color w:val="333333"/>
          <w:sz w:val="22"/>
          <w:szCs w:val="22"/>
        </w:rPr>
        <w:t xml:space="preserve"> He could not buy certain consumer goods or stay at luxury hotels, and he was ineligible for large bank loans."</w:t>
      </w:r>
    </w:p>
    <w:p w:rsidR="00694AE3" w:rsidRPr="00694AE3" w:rsidRDefault="00694AE3" w:rsidP="00694AE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694AE3">
        <w:rPr>
          <w:rStyle w:val="mfirst-letter"/>
          <w:rFonts w:ascii="Georgia" w:hAnsi="Georgia"/>
          <w:color w:val="333333"/>
          <w:sz w:val="22"/>
          <w:szCs w:val="22"/>
        </w:rPr>
        <w:t>T</w:t>
      </w:r>
      <w:r w:rsidRPr="00694AE3">
        <w:rPr>
          <w:rFonts w:ascii="Georgia" w:hAnsi="Georgia"/>
          <w:color w:val="333333"/>
          <w:sz w:val="22"/>
          <w:szCs w:val="22"/>
        </w:rPr>
        <w:t xml:space="preserve">hose with high </w:t>
      </w:r>
      <w:proofErr w:type="spellStart"/>
      <w:r w:rsidRPr="00694AE3">
        <w:rPr>
          <w:rFonts w:ascii="Georgia" w:hAnsi="Georgia"/>
          <w:color w:val="333333"/>
          <w:sz w:val="22"/>
          <w:szCs w:val="22"/>
        </w:rPr>
        <w:t>Zhima</w:t>
      </w:r>
      <w:proofErr w:type="spellEnd"/>
      <w:r w:rsidRPr="00694AE3">
        <w:rPr>
          <w:rFonts w:ascii="Georgia" w:hAnsi="Georgia"/>
          <w:color w:val="333333"/>
          <w:sz w:val="22"/>
          <w:szCs w:val="22"/>
        </w:rPr>
        <w:t xml:space="preserve"> Credit scores, however, had reverse fortunes: Lazarus </w:t>
      </w:r>
      <w:proofErr w:type="spellStart"/>
      <w:r w:rsidRPr="00694AE3">
        <w:rPr>
          <w:rFonts w:ascii="Georgia" w:hAnsi="Georgia"/>
          <w:color w:val="333333"/>
          <w:sz w:val="22"/>
          <w:szCs w:val="22"/>
        </w:rPr>
        <w:t>Lui</w:t>
      </w:r>
      <w:proofErr w:type="spellEnd"/>
      <w:r w:rsidRPr="00694AE3">
        <w:rPr>
          <w:rFonts w:ascii="Georgia" w:hAnsi="Georgia"/>
          <w:color w:val="333333"/>
          <w:sz w:val="22"/>
          <w:szCs w:val="22"/>
        </w:rPr>
        <w:t>, who had a score of 722, was able to access: "favorable terms on loans and apartment rentals, as well as showcasing on several dating apps should he and his wife ever split up. With a few dozen more points, he could get a streamlined visa to Luxembourg."</w:t>
      </w:r>
    </w:p>
    <w:p w:rsidR="00694AE3" w:rsidRPr="00694AE3" w:rsidRDefault="00694AE3" w:rsidP="00694AE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r w:rsidRPr="00694AE3">
        <w:rPr>
          <w:rFonts w:ascii="Georgia" w:hAnsi="Georgia"/>
          <w:color w:val="333333"/>
          <w:sz w:val="22"/>
          <w:szCs w:val="22"/>
        </w:rPr>
        <w:t>As another high-scoring millennial told Hvistendahl, the ratings of those in your social circle impacts on your own score: "If your friends are all high-score people, it’s good for you. If you have some bad-credit people as friends, it’s not nice."</w:t>
      </w:r>
    </w:p>
    <w:p w:rsidR="00694AE3" w:rsidRPr="00694AE3" w:rsidRDefault="00694AE3" w:rsidP="00694AE3">
      <w:pPr>
        <w:pStyle w:val="NormalWeb"/>
        <w:shd w:val="clear" w:color="auto" w:fill="FFFFFF"/>
        <w:spacing w:before="0" w:beforeAutospacing="0" w:after="240" w:afterAutospacing="0"/>
        <w:rPr>
          <w:rFonts w:ascii="Georgia" w:hAnsi="Georgia"/>
          <w:color w:val="333333"/>
          <w:sz w:val="22"/>
          <w:szCs w:val="22"/>
        </w:rPr>
      </w:pPr>
      <w:hyperlink r:id="rId7" w:history="1">
        <w:r w:rsidRPr="00694AE3">
          <w:rPr>
            <w:rStyle w:val="Hyperlink"/>
            <w:rFonts w:ascii="Georgia" w:hAnsi="Georgia"/>
            <w:color w:val="222222"/>
            <w:sz w:val="22"/>
            <w:szCs w:val="22"/>
            <w:u w:val="none"/>
            <w:bdr w:val="none" w:sz="0" w:space="0" w:color="auto" w:frame="1"/>
          </w:rPr>
          <w:t>You can read the whole feature here</w:t>
        </w:r>
      </w:hyperlink>
      <w:r w:rsidRPr="00694AE3">
        <w:rPr>
          <w:rFonts w:ascii="Georgia" w:hAnsi="Georgia"/>
          <w:color w:val="333333"/>
          <w:sz w:val="22"/>
          <w:szCs w:val="22"/>
        </w:rPr>
        <w:t>. The perilously prescient Nosedive is available to watch on Netflix.</w:t>
      </w:r>
    </w:p>
    <w:p w:rsidR="00694AE3" w:rsidRDefault="00694AE3"/>
    <w:sectPr w:rsidR="0069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C16"/>
    <w:multiLevelType w:val="multilevel"/>
    <w:tmpl w:val="6040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3"/>
    <w:rsid w:val="00694AE3"/>
    <w:rsid w:val="00A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irst-letter">
    <w:name w:val="m_first-letter"/>
    <w:basedOn w:val="DefaultParagraphFont"/>
    <w:rsid w:val="00694AE3"/>
  </w:style>
  <w:style w:type="character" w:styleId="Hyperlink">
    <w:name w:val="Hyperlink"/>
    <w:basedOn w:val="DefaultParagraphFont"/>
    <w:uiPriority w:val="99"/>
    <w:semiHidden/>
    <w:unhideWhenUsed/>
    <w:rsid w:val="00694AE3"/>
    <w:rPr>
      <w:color w:val="0000FF"/>
      <w:u w:val="single"/>
    </w:rPr>
  </w:style>
  <w:style w:type="character" w:customStyle="1" w:styleId="bylineauthor-name">
    <w:name w:val="byline__author-name"/>
    <w:basedOn w:val="DefaultParagraphFont"/>
    <w:rsid w:val="00694AE3"/>
  </w:style>
  <w:style w:type="character" w:customStyle="1" w:styleId="bylineauthor-role">
    <w:name w:val="byline__author-role"/>
    <w:basedOn w:val="DefaultParagraphFont"/>
    <w:rsid w:val="0069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first-letter">
    <w:name w:val="m_first-letter"/>
    <w:basedOn w:val="DefaultParagraphFont"/>
    <w:rsid w:val="00694AE3"/>
  </w:style>
  <w:style w:type="character" w:styleId="Hyperlink">
    <w:name w:val="Hyperlink"/>
    <w:basedOn w:val="DefaultParagraphFont"/>
    <w:uiPriority w:val="99"/>
    <w:semiHidden/>
    <w:unhideWhenUsed/>
    <w:rsid w:val="00694AE3"/>
    <w:rPr>
      <w:color w:val="0000FF"/>
      <w:u w:val="single"/>
    </w:rPr>
  </w:style>
  <w:style w:type="character" w:customStyle="1" w:styleId="bylineauthor-name">
    <w:name w:val="byline__author-name"/>
    <w:basedOn w:val="DefaultParagraphFont"/>
    <w:rsid w:val="00694AE3"/>
  </w:style>
  <w:style w:type="character" w:customStyle="1" w:styleId="bylineauthor-role">
    <w:name w:val="byline__author-role"/>
    <w:basedOn w:val="DefaultParagraphFont"/>
    <w:rsid w:val="0069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92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487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ired.com/story/age-of-social-credit/?mbid=synd_di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egraph.co.uk/authors/alice-vinc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2017-12-15T12:14:00Z</dcterms:created>
  <dcterms:modified xsi:type="dcterms:W3CDTF">2017-12-15T12:18:00Z</dcterms:modified>
</cp:coreProperties>
</file>